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F0AF2" w14:textId="77777777" w:rsidR="007C1D54" w:rsidRDefault="007C1D54" w:rsidP="00B80766">
      <w:pPr>
        <w:pBdr>
          <w:bottom w:val="single" w:sz="6" w:space="1" w:color="auto"/>
        </w:pBdr>
        <w:jc w:val="both"/>
        <w:rPr>
          <w:b/>
          <w:bCs/>
          <w:i/>
          <w:iCs/>
          <w:color w:val="002060"/>
          <w:sz w:val="20"/>
          <w:szCs w:val="20"/>
        </w:rPr>
      </w:pPr>
    </w:p>
    <w:p w14:paraId="726B16DA" w14:textId="77777777" w:rsidR="00CE4580" w:rsidRDefault="00CE4580" w:rsidP="00B80766">
      <w:pPr>
        <w:pBdr>
          <w:bottom w:val="single" w:sz="6" w:space="1" w:color="auto"/>
        </w:pBdr>
        <w:jc w:val="both"/>
        <w:rPr>
          <w:b/>
          <w:bCs/>
          <w:i/>
          <w:iCs/>
          <w:color w:val="002060"/>
          <w:sz w:val="20"/>
          <w:szCs w:val="20"/>
        </w:rPr>
      </w:pPr>
    </w:p>
    <w:p w14:paraId="4B61A7F8" w14:textId="77777777" w:rsidR="00F4401A" w:rsidRDefault="00F4401A" w:rsidP="00B80766">
      <w:pPr>
        <w:pBdr>
          <w:bottom w:val="single" w:sz="6" w:space="1" w:color="auto"/>
        </w:pBdr>
        <w:jc w:val="both"/>
        <w:rPr>
          <w:b/>
          <w:bCs/>
          <w:i/>
          <w:iCs/>
          <w:color w:val="002060"/>
          <w:sz w:val="16"/>
          <w:szCs w:val="16"/>
        </w:rPr>
      </w:pPr>
    </w:p>
    <w:p w14:paraId="608575CA" w14:textId="77777777" w:rsidR="00972C62" w:rsidRDefault="00972C62" w:rsidP="00B80766">
      <w:pPr>
        <w:pBdr>
          <w:bottom w:val="single" w:sz="6" w:space="1" w:color="auto"/>
        </w:pBdr>
        <w:jc w:val="both"/>
        <w:rPr>
          <w:b/>
          <w:bCs/>
          <w:i/>
          <w:iCs/>
          <w:color w:val="002060"/>
          <w:sz w:val="16"/>
          <w:szCs w:val="16"/>
        </w:rPr>
      </w:pPr>
    </w:p>
    <w:p w14:paraId="446B73CC" w14:textId="77777777" w:rsidR="00532E83" w:rsidRDefault="00532E83" w:rsidP="00B80766">
      <w:pPr>
        <w:pBdr>
          <w:bottom w:val="single" w:sz="6" w:space="1" w:color="auto"/>
        </w:pBdr>
        <w:jc w:val="both"/>
        <w:rPr>
          <w:b/>
          <w:bCs/>
          <w:i/>
          <w:iCs/>
          <w:color w:val="002060"/>
          <w:sz w:val="16"/>
          <w:szCs w:val="16"/>
        </w:rPr>
      </w:pPr>
    </w:p>
    <w:p w14:paraId="7D4F67AF" w14:textId="77777777" w:rsidR="00972C62" w:rsidRPr="00F4401A" w:rsidRDefault="00972C62" w:rsidP="00B80766">
      <w:pPr>
        <w:pBdr>
          <w:bottom w:val="single" w:sz="6" w:space="1" w:color="auto"/>
        </w:pBdr>
        <w:jc w:val="both"/>
        <w:rPr>
          <w:b/>
          <w:bCs/>
          <w:i/>
          <w:iCs/>
          <w:color w:val="002060"/>
          <w:sz w:val="16"/>
          <w:szCs w:val="16"/>
        </w:rPr>
      </w:pPr>
    </w:p>
    <w:p w14:paraId="462F2444" w14:textId="77777777" w:rsidR="006D1084" w:rsidRPr="00F4401A" w:rsidRDefault="006D1084" w:rsidP="00B80766">
      <w:pPr>
        <w:jc w:val="both"/>
        <w:rPr>
          <w:b/>
          <w:bCs/>
          <w:i/>
          <w:iCs/>
          <w:color w:val="002060"/>
          <w:sz w:val="16"/>
          <w:szCs w:val="16"/>
        </w:rPr>
      </w:pPr>
    </w:p>
    <w:p w14:paraId="273C99B6" w14:textId="593A139A" w:rsidR="000F361D" w:rsidRPr="00532E83" w:rsidRDefault="000F361D" w:rsidP="00B80766">
      <w:pPr>
        <w:jc w:val="both"/>
        <w:rPr>
          <w:b/>
          <w:bCs/>
          <w:i/>
          <w:iCs/>
          <w:color w:val="002060"/>
          <w:sz w:val="24"/>
          <w:szCs w:val="24"/>
        </w:rPr>
      </w:pPr>
      <w:r w:rsidRPr="00532E83">
        <w:rPr>
          <w:b/>
          <w:bCs/>
          <w:i/>
          <w:iCs/>
          <w:color w:val="002060"/>
          <w:sz w:val="24"/>
          <w:szCs w:val="24"/>
        </w:rPr>
        <w:t>AIFS is proud to support the following</w:t>
      </w:r>
      <w:r w:rsidR="00B80766" w:rsidRPr="00532E83">
        <w:rPr>
          <w:b/>
          <w:bCs/>
          <w:i/>
          <w:iCs/>
          <w:color w:val="002060"/>
          <w:sz w:val="24"/>
          <w:szCs w:val="24"/>
        </w:rPr>
        <w:t xml:space="preserve"> </w:t>
      </w:r>
      <w:r w:rsidRPr="00532E83">
        <w:rPr>
          <w:b/>
          <w:bCs/>
          <w:i/>
          <w:iCs/>
          <w:color w:val="002060"/>
          <w:sz w:val="24"/>
          <w:szCs w:val="24"/>
        </w:rPr>
        <w:t xml:space="preserve">organizations, </w:t>
      </w:r>
      <w:r w:rsidR="00EC250B" w:rsidRPr="00532E83">
        <w:rPr>
          <w:b/>
          <w:bCs/>
          <w:i/>
          <w:iCs/>
          <w:color w:val="002060"/>
          <w:sz w:val="24"/>
          <w:szCs w:val="24"/>
        </w:rPr>
        <w:t>charities,</w:t>
      </w:r>
      <w:r w:rsidRPr="00532E83">
        <w:rPr>
          <w:b/>
          <w:bCs/>
          <w:i/>
          <w:iCs/>
          <w:color w:val="002060"/>
          <w:sz w:val="24"/>
          <w:szCs w:val="24"/>
        </w:rPr>
        <w:t xml:space="preserve"> and programs</w:t>
      </w:r>
      <w:r w:rsidR="00B80766" w:rsidRPr="00532E83">
        <w:rPr>
          <w:b/>
          <w:bCs/>
          <w:i/>
          <w:iCs/>
          <w:color w:val="002060"/>
          <w:sz w:val="24"/>
          <w:szCs w:val="24"/>
        </w:rPr>
        <w:t xml:space="preserve"> </w:t>
      </w:r>
      <w:r w:rsidRPr="00532E83">
        <w:rPr>
          <w:b/>
          <w:bCs/>
          <w:i/>
          <w:iCs/>
          <w:color w:val="002060"/>
          <w:sz w:val="24"/>
          <w:szCs w:val="24"/>
        </w:rPr>
        <w:t xml:space="preserve">through the Cyril Taylor Charitable Foundation (CTCF). </w:t>
      </w:r>
      <w:r w:rsidR="00B80766" w:rsidRPr="00532E83">
        <w:rPr>
          <w:b/>
          <w:bCs/>
          <w:i/>
          <w:iCs/>
          <w:color w:val="002060"/>
          <w:sz w:val="24"/>
          <w:szCs w:val="24"/>
        </w:rPr>
        <w:t xml:space="preserve"> </w:t>
      </w:r>
      <w:r w:rsidRPr="00532E83">
        <w:rPr>
          <w:b/>
          <w:bCs/>
          <w:i/>
          <w:iCs/>
          <w:color w:val="002060"/>
          <w:sz w:val="24"/>
          <w:szCs w:val="24"/>
        </w:rPr>
        <w:t>All AIFS profits are distributed by the CTCF to fulfill the mission of world peace, support for underserved students and bringing the world together through international education and cultural exchange. </w:t>
      </w:r>
      <w:r w:rsidR="007C2280" w:rsidRPr="00532E83">
        <w:rPr>
          <w:b/>
          <w:bCs/>
          <w:i/>
          <w:iCs/>
          <w:color w:val="002060"/>
          <w:sz w:val="24"/>
          <w:szCs w:val="24"/>
        </w:rPr>
        <w:t>AIFS is the sole funder of CTCF.</w:t>
      </w:r>
    </w:p>
    <w:p w14:paraId="29B9EDFE" w14:textId="77777777" w:rsidR="000F361D" w:rsidRPr="00F4401A" w:rsidRDefault="000F361D" w:rsidP="000F361D">
      <w:pPr>
        <w:pBdr>
          <w:bottom w:val="single" w:sz="6" w:space="1" w:color="auto"/>
        </w:pBdr>
        <w:rPr>
          <w:sz w:val="16"/>
          <w:szCs w:val="16"/>
        </w:rPr>
      </w:pPr>
    </w:p>
    <w:p w14:paraId="2222C5B6" w14:textId="77777777" w:rsidR="006D1084" w:rsidRDefault="006D1084" w:rsidP="000F361D">
      <w:pPr>
        <w:textAlignment w:val="baseline"/>
        <w:rPr>
          <w:rFonts w:asciiTheme="minorHAnsi" w:hAnsiTheme="minorHAnsi" w:cstheme="minorHAnsi"/>
          <w:color w:val="002060"/>
          <w:sz w:val="16"/>
          <w:szCs w:val="16"/>
        </w:rPr>
      </w:pPr>
    </w:p>
    <w:p w14:paraId="42F233F7" w14:textId="77777777" w:rsidR="001F03A8" w:rsidRDefault="001F03A8" w:rsidP="006C69DE">
      <w:pPr>
        <w:ind w:left="360"/>
        <w:jc w:val="both"/>
        <w:textAlignment w:val="baseline"/>
        <w:rPr>
          <w:rFonts w:cstheme="minorHAnsi"/>
          <w:color w:val="002060"/>
          <w:sz w:val="16"/>
          <w:szCs w:val="16"/>
        </w:rPr>
      </w:pPr>
    </w:p>
    <w:p w14:paraId="42C780D9" w14:textId="77777777" w:rsidR="00532E83" w:rsidRDefault="00532E83" w:rsidP="006C69DE">
      <w:pPr>
        <w:ind w:left="360"/>
        <w:jc w:val="both"/>
        <w:textAlignment w:val="baseline"/>
        <w:rPr>
          <w:rFonts w:cstheme="minorHAnsi"/>
          <w:color w:val="002060"/>
          <w:sz w:val="16"/>
          <w:szCs w:val="16"/>
        </w:rPr>
      </w:pPr>
    </w:p>
    <w:p w14:paraId="70A1E82B" w14:textId="77777777" w:rsidR="00532E83" w:rsidRDefault="00532E83" w:rsidP="006C69DE">
      <w:pPr>
        <w:ind w:left="360"/>
        <w:jc w:val="both"/>
        <w:textAlignment w:val="baseline"/>
        <w:rPr>
          <w:rFonts w:cstheme="minorHAnsi"/>
          <w:color w:val="002060"/>
          <w:sz w:val="16"/>
          <w:szCs w:val="16"/>
        </w:rPr>
      </w:pPr>
    </w:p>
    <w:p w14:paraId="36ABD569" w14:textId="74D8C3C5" w:rsidR="000F361D" w:rsidRDefault="000F361D" w:rsidP="006C69DE">
      <w:pPr>
        <w:pStyle w:val="ListParagraph"/>
        <w:numPr>
          <w:ilvl w:val="0"/>
          <w:numId w:val="1"/>
        </w:numPr>
        <w:jc w:val="both"/>
        <w:textAlignment w:val="baseline"/>
        <w:rPr>
          <w:rFonts w:cstheme="minorHAnsi"/>
          <w:color w:val="002060"/>
          <w:u w:val="single"/>
        </w:rPr>
      </w:pPr>
      <w:r w:rsidRPr="00571D71">
        <w:rPr>
          <w:rFonts w:cstheme="minorHAnsi"/>
          <w:b/>
          <w:bCs/>
          <w:color w:val="002060"/>
          <w:position w:val="1"/>
          <w:u w:val="single"/>
        </w:rPr>
        <w:t xml:space="preserve">AFS </w:t>
      </w:r>
      <w:r w:rsidR="00F8171F" w:rsidRPr="00571D71">
        <w:rPr>
          <w:rFonts w:cstheme="minorHAnsi"/>
          <w:b/>
          <w:bCs/>
          <w:color w:val="002060"/>
          <w:position w:val="1"/>
          <w:u w:val="single"/>
        </w:rPr>
        <w:t>In</w:t>
      </w:r>
      <w:r w:rsidR="00F8171F">
        <w:rPr>
          <w:rFonts w:cstheme="minorHAnsi"/>
          <w:b/>
          <w:bCs/>
          <w:color w:val="002060"/>
          <w:position w:val="1"/>
          <w:u w:val="single"/>
        </w:rPr>
        <w:t>tercultural Programs</w:t>
      </w:r>
    </w:p>
    <w:p w14:paraId="3A837F34" w14:textId="38CBEF6B" w:rsidR="00571D71" w:rsidRDefault="001E7BA1" w:rsidP="006C69DE">
      <w:pPr>
        <w:pStyle w:val="ListParagraph"/>
        <w:ind w:left="360"/>
        <w:jc w:val="both"/>
        <w:textAlignment w:val="baseline"/>
        <w:rPr>
          <w:rFonts w:cstheme="minorHAnsi"/>
          <w:color w:val="002060"/>
        </w:rPr>
      </w:pPr>
      <w:r>
        <w:rPr>
          <w:rFonts w:cstheme="minorHAnsi"/>
          <w:color w:val="002060"/>
        </w:rPr>
        <w:t>F</w:t>
      </w:r>
      <w:r w:rsidR="00571D71" w:rsidRPr="001E7BA1">
        <w:rPr>
          <w:rFonts w:cstheme="minorHAnsi"/>
          <w:color w:val="002060"/>
        </w:rPr>
        <w:t>ounded in 1915</w:t>
      </w:r>
      <w:r>
        <w:rPr>
          <w:rFonts w:cstheme="minorHAnsi"/>
          <w:color w:val="002060"/>
        </w:rPr>
        <w:t xml:space="preserve">, AFS </w:t>
      </w:r>
      <w:r w:rsidR="00571D71" w:rsidRPr="001E7BA1">
        <w:rPr>
          <w:rFonts w:cstheme="minorHAnsi"/>
          <w:color w:val="002060"/>
        </w:rPr>
        <w:t>is a</w:t>
      </w:r>
      <w:r w:rsidR="008A65EF">
        <w:rPr>
          <w:rFonts w:cstheme="minorHAnsi"/>
          <w:color w:val="002060"/>
        </w:rPr>
        <w:t xml:space="preserve"> non-profit</w:t>
      </w:r>
      <w:r w:rsidR="00571D71" w:rsidRPr="001E7BA1">
        <w:rPr>
          <w:rFonts w:cstheme="minorHAnsi"/>
          <w:color w:val="002060"/>
        </w:rPr>
        <w:t xml:space="preserve"> global organization providing </w:t>
      </w:r>
      <w:r w:rsidR="006D1084" w:rsidRPr="001E7BA1">
        <w:rPr>
          <w:rFonts w:cstheme="minorHAnsi"/>
          <w:color w:val="002060"/>
        </w:rPr>
        <w:t>students</w:t>
      </w:r>
      <w:r w:rsidR="00571D71" w:rsidRPr="001E7BA1">
        <w:rPr>
          <w:rFonts w:cstheme="minorHAnsi"/>
          <w:color w:val="002060"/>
        </w:rPr>
        <w:t xml:space="preserve"> </w:t>
      </w:r>
      <w:r w:rsidR="006D1084">
        <w:rPr>
          <w:rFonts w:cstheme="minorHAnsi"/>
          <w:color w:val="002060"/>
        </w:rPr>
        <w:t xml:space="preserve">with unique </w:t>
      </w:r>
      <w:r w:rsidR="00571D71" w:rsidRPr="001E7BA1">
        <w:rPr>
          <w:rFonts w:cstheme="minorHAnsi"/>
          <w:color w:val="002060"/>
        </w:rPr>
        <w:t xml:space="preserve">services and programs. CTCF </w:t>
      </w:r>
      <w:r w:rsidR="00612B02">
        <w:rPr>
          <w:rFonts w:cstheme="minorHAnsi"/>
          <w:color w:val="002060"/>
        </w:rPr>
        <w:t xml:space="preserve">provides </w:t>
      </w:r>
      <w:r w:rsidR="006D1084">
        <w:rPr>
          <w:rFonts w:cstheme="minorHAnsi"/>
          <w:color w:val="002060"/>
        </w:rPr>
        <w:t>funding to AFS International with a primary focus on their</w:t>
      </w:r>
      <w:r w:rsidR="00571D71" w:rsidRPr="001E7BA1">
        <w:rPr>
          <w:rFonts w:cstheme="minorHAnsi"/>
          <w:color w:val="002060"/>
        </w:rPr>
        <w:t xml:space="preserve"> global classroom projects</w:t>
      </w:r>
      <w:r w:rsidRPr="001E7BA1">
        <w:rPr>
          <w:rFonts w:cstheme="minorHAnsi"/>
          <w:color w:val="002060"/>
        </w:rPr>
        <w:t xml:space="preserve"> for students and teachers.</w:t>
      </w:r>
    </w:p>
    <w:p w14:paraId="32240D5E" w14:textId="77777777" w:rsidR="007C1D54" w:rsidRPr="00532E83" w:rsidRDefault="007C1D54" w:rsidP="006C69DE">
      <w:pPr>
        <w:pStyle w:val="ListParagraph"/>
        <w:ind w:left="360"/>
        <w:jc w:val="both"/>
        <w:textAlignment w:val="baseline"/>
        <w:rPr>
          <w:rFonts w:cstheme="minorHAnsi"/>
          <w:color w:val="002060"/>
          <w:sz w:val="16"/>
          <w:szCs w:val="16"/>
        </w:rPr>
      </w:pPr>
    </w:p>
    <w:p w14:paraId="0BBC8F16" w14:textId="1ED161C2" w:rsidR="007C1D54" w:rsidRPr="00571D71" w:rsidRDefault="007C1D54" w:rsidP="007C1D54">
      <w:pPr>
        <w:pStyle w:val="ListParagraph"/>
        <w:numPr>
          <w:ilvl w:val="0"/>
          <w:numId w:val="1"/>
        </w:numPr>
        <w:jc w:val="both"/>
        <w:textAlignment w:val="baseline"/>
        <w:rPr>
          <w:rFonts w:cstheme="minorHAnsi"/>
          <w:color w:val="002060"/>
          <w:u w:val="single"/>
        </w:rPr>
      </w:pPr>
      <w:r w:rsidRPr="00571D71">
        <w:rPr>
          <w:rFonts w:cstheme="minorHAnsi"/>
          <w:b/>
          <w:bCs/>
          <w:color w:val="002060"/>
          <w:position w:val="1"/>
          <w:u w:val="single"/>
        </w:rPr>
        <w:t>A</w:t>
      </w:r>
      <w:r>
        <w:rPr>
          <w:rFonts w:cstheme="minorHAnsi"/>
          <w:b/>
          <w:bCs/>
          <w:color w:val="002060"/>
          <w:position w:val="1"/>
          <w:u w:val="single"/>
        </w:rPr>
        <w:t>merican International Recruitment Council (A</w:t>
      </w:r>
      <w:r w:rsidRPr="00571D71">
        <w:rPr>
          <w:rFonts w:cstheme="minorHAnsi"/>
          <w:b/>
          <w:bCs/>
          <w:color w:val="002060"/>
          <w:position w:val="1"/>
          <w:u w:val="single"/>
        </w:rPr>
        <w:t>IRC</w:t>
      </w:r>
      <w:r>
        <w:rPr>
          <w:rFonts w:cstheme="minorHAnsi"/>
          <w:b/>
          <w:bCs/>
          <w:color w:val="002060"/>
          <w:position w:val="1"/>
          <w:u w:val="single"/>
        </w:rPr>
        <w:t>)</w:t>
      </w:r>
    </w:p>
    <w:p w14:paraId="5BC9F550" w14:textId="77777777" w:rsidR="007C1D54" w:rsidRDefault="007C1D54" w:rsidP="007C1D54">
      <w:pPr>
        <w:ind w:left="360"/>
        <w:jc w:val="both"/>
        <w:textAlignment w:val="baseline"/>
        <w:rPr>
          <w:rFonts w:cstheme="minorHAnsi"/>
          <w:color w:val="002060"/>
        </w:rPr>
      </w:pPr>
      <w:r w:rsidRPr="008A65EF">
        <w:rPr>
          <w:rFonts w:cstheme="minorHAnsi"/>
          <w:color w:val="002060"/>
        </w:rPr>
        <w:t>Founded in 2008, AIRC is a non-profit membership organization comprised of U.S. colleges and international partners</w:t>
      </w:r>
      <w:r>
        <w:rPr>
          <w:rFonts w:cstheme="minorHAnsi"/>
          <w:color w:val="002060"/>
        </w:rPr>
        <w:t>,</w:t>
      </w:r>
      <w:r w:rsidRPr="008A65EF">
        <w:rPr>
          <w:rFonts w:cstheme="minorHAnsi"/>
          <w:color w:val="002060"/>
        </w:rPr>
        <w:t xml:space="preserve"> which provide</w:t>
      </w:r>
      <w:r>
        <w:rPr>
          <w:rFonts w:cstheme="minorHAnsi"/>
          <w:color w:val="002060"/>
        </w:rPr>
        <w:t xml:space="preserve">s </w:t>
      </w:r>
      <w:r w:rsidRPr="008A65EF">
        <w:rPr>
          <w:rFonts w:cstheme="minorHAnsi"/>
          <w:color w:val="002060"/>
        </w:rPr>
        <w:t>standards-based recruitment and enrollment for international students. CTCF provides funding for underserved U.K. students to study in public and private institutions in the U.S.</w:t>
      </w:r>
      <w:r>
        <w:rPr>
          <w:rFonts w:cstheme="minorHAnsi"/>
          <w:color w:val="002060"/>
        </w:rPr>
        <w:t xml:space="preserve">                                                                                                                                                                                                                            </w:t>
      </w:r>
    </w:p>
    <w:p w14:paraId="07D17059" w14:textId="77777777" w:rsidR="00571D71" w:rsidRPr="00532E83" w:rsidRDefault="00571D71" w:rsidP="006C69DE">
      <w:pPr>
        <w:pStyle w:val="ListParagraph"/>
        <w:ind w:left="360"/>
        <w:jc w:val="both"/>
        <w:textAlignment w:val="baseline"/>
        <w:rPr>
          <w:rFonts w:cstheme="minorHAnsi"/>
          <w:i/>
          <w:iCs/>
          <w:color w:val="002060"/>
          <w:sz w:val="16"/>
          <w:szCs w:val="16"/>
        </w:rPr>
      </w:pPr>
    </w:p>
    <w:p w14:paraId="46B16AB9" w14:textId="7511CAA9" w:rsidR="000F361D" w:rsidRPr="008A65EF" w:rsidRDefault="000F361D" w:rsidP="006C69DE">
      <w:pPr>
        <w:pStyle w:val="ListParagraph"/>
        <w:numPr>
          <w:ilvl w:val="0"/>
          <w:numId w:val="1"/>
        </w:numPr>
        <w:jc w:val="both"/>
        <w:textAlignment w:val="baseline"/>
        <w:rPr>
          <w:rFonts w:cstheme="minorHAnsi"/>
          <w:color w:val="002060"/>
          <w:u w:val="single"/>
        </w:rPr>
      </w:pPr>
      <w:r w:rsidRPr="008A65EF">
        <w:rPr>
          <w:b/>
          <w:bCs/>
          <w:color w:val="002060"/>
          <w:u w:val="single"/>
        </w:rPr>
        <w:t>B More Global</w:t>
      </w:r>
    </w:p>
    <w:p w14:paraId="1F582588" w14:textId="0D7F7ADE" w:rsidR="000F361D" w:rsidRDefault="001E7BA1" w:rsidP="006C69DE">
      <w:pPr>
        <w:pStyle w:val="font8"/>
        <w:spacing w:before="0" w:beforeAutospacing="0" w:after="0" w:afterAutospacing="0"/>
        <w:ind w:left="360"/>
        <w:jc w:val="both"/>
        <w:textAlignment w:val="baseline"/>
        <w:rPr>
          <w:rStyle w:val="wixui-rich-texttext"/>
          <w:rFonts w:ascii="Calibri" w:hAnsi="Calibri" w:cs="Calibri"/>
          <w:color w:val="002060"/>
          <w:sz w:val="22"/>
          <w:szCs w:val="22"/>
          <w:bdr w:val="none" w:sz="0" w:space="0" w:color="auto" w:frame="1"/>
        </w:rPr>
      </w:pPr>
      <w:r w:rsidRPr="008A65EF">
        <w:rPr>
          <w:rStyle w:val="wixui-rich-texttext"/>
          <w:rFonts w:ascii="Calibri" w:hAnsi="Calibri" w:cs="Calibri"/>
          <w:color w:val="002060"/>
          <w:sz w:val="22"/>
          <w:szCs w:val="22"/>
          <w:bdr w:val="none" w:sz="0" w:space="0" w:color="auto" w:frame="1"/>
        </w:rPr>
        <w:t xml:space="preserve">Founded in </w:t>
      </w:r>
      <w:r w:rsidR="008A65EF" w:rsidRPr="008A65EF">
        <w:rPr>
          <w:rStyle w:val="wixui-rich-texttext"/>
          <w:rFonts w:ascii="Calibri" w:hAnsi="Calibri" w:cs="Calibri"/>
          <w:color w:val="002060"/>
          <w:sz w:val="22"/>
          <w:szCs w:val="22"/>
          <w:bdr w:val="none" w:sz="0" w:space="0" w:color="auto" w:frame="1"/>
        </w:rPr>
        <w:t>2019, B</w:t>
      </w:r>
      <w:r w:rsidR="000F361D" w:rsidRPr="008A65EF">
        <w:rPr>
          <w:rStyle w:val="wixui-rich-texttext"/>
          <w:rFonts w:ascii="Calibri" w:hAnsi="Calibri" w:cs="Calibri"/>
          <w:color w:val="002060"/>
          <w:sz w:val="22"/>
          <w:szCs w:val="22"/>
          <w:bdr w:val="none" w:sz="0" w:space="0" w:color="auto" w:frame="1"/>
        </w:rPr>
        <w:t xml:space="preserve"> More Global </w:t>
      </w:r>
      <w:r w:rsidR="00F4401A">
        <w:rPr>
          <w:rStyle w:val="wixui-rich-texttext"/>
          <w:rFonts w:ascii="Calibri" w:hAnsi="Calibri" w:cs="Calibri"/>
          <w:color w:val="002060"/>
          <w:sz w:val="22"/>
          <w:szCs w:val="22"/>
          <w:bdr w:val="none" w:sz="0" w:space="0" w:color="auto" w:frame="1"/>
        </w:rPr>
        <w:t xml:space="preserve">is a non-profit organization that </w:t>
      </w:r>
      <w:r w:rsidR="000F361D" w:rsidRPr="008A65EF">
        <w:rPr>
          <w:rStyle w:val="wixui-rich-texttext"/>
          <w:rFonts w:ascii="Calibri" w:hAnsi="Calibri" w:cs="Calibri"/>
          <w:color w:val="002060"/>
          <w:sz w:val="22"/>
          <w:szCs w:val="22"/>
          <w:bdr w:val="none" w:sz="0" w:space="0" w:color="auto" w:frame="1"/>
        </w:rPr>
        <w:t xml:space="preserve">provides </w:t>
      </w:r>
      <w:r w:rsidR="00964FE3">
        <w:rPr>
          <w:rStyle w:val="wixui-rich-texttext"/>
          <w:rFonts w:ascii="Calibri" w:hAnsi="Calibri" w:cs="Calibri"/>
          <w:color w:val="002060"/>
          <w:sz w:val="22"/>
          <w:szCs w:val="22"/>
          <w:bdr w:val="none" w:sz="0" w:space="0" w:color="auto" w:frame="1"/>
        </w:rPr>
        <w:t xml:space="preserve">students of </w:t>
      </w:r>
      <w:r w:rsidR="000F361D" w:rsidRPr="008A65EF">
        <w:rPr>
          <w:rStyle w:val="wixui-rich-texttext"/>
          <w:rFonts w:ascii="Calibri" w:hAnsi="Calibri" w:cs="Calibri"/>
          <w:color w:val="002060"/>
          <w:sz w:val="22"/>
          <w:szCs w:val="22"/>
          <w:bdr w:val="none" w:sz="0" w:space="0" w:color="auto" w:frame="1"/>
        </w:rPr>
        <w:t>Baltimore</w:t>
      </w:r>
      <w:r w:rsidR="00964FE3">
        <w:rPr>
          <w:rStyle w:val="wixui-rich-texttext"/>
          <w:rFonts w:ascii="Calibri" w:hAnsi="Calibri" w:cs="Calibri"/>
          <w:color w:val="002060"/>
          <w:sz w:val="22"/>
          <w:szCs w:val="22"/>
          <w:bdr w:val="none" w:sz="0" w:space="0" w:color="auto" w:frame="1"/>
        </w:rPr>
        <w:t xml:space="preserve"> </w:t>
      </w:r>
      <w:r w:rsidR="000F361D" w:rsidRPr="008A65EF">
        <w:rPr>
          <w:rStyle w:val="wixui-rich-texttext"/>
          <w:rFonts w:ascii="Calibri" w:hAnsi="Calibri" w:cs="Calibri"/>
          <w:color w:val="002060"/>
          <w:sz w:val="22"/>
          <w:szCs w:val="22"/>
          <w:bdr w:val="none" w:sz="0" w:space="0" w:color="auto" w:frame="1"/>
        </w:rPr>
        <w:t>with a year of culturally rich extracurricular programming in a fully subsidized study abroad experience to spark a lifetime of interest in foreign cultures and a commitment to become changemakers in their communities and beyond.</w:t>
      </w:r>
      <w:r w:rsidRPr="008A65EF">
        <w:rPr>
          <w:rStyle w:val="wixui-rich-texttext"/>
          <w:rFonts w:ascii="Calibri" w:hAnsi="Calibri" w:cs="Calibri"/>
          <w:color w:val="002060"/>
          <w:sz w:val="22"/>
          <w:szCs w:val="22"/>
          <w:bdr w:val="none" w:sz="0" w:space="0" w:color="auto" w:frame="1"/>
        </w:rPr>
        <w:t xml:space="preserve">  CTCF </w:t>
      </w:r>
      <w:r w:rsidR="00964FE3">
        <w:rPr>
          <w:rStyle w:val="wixui-rich-texttext"/>
          <w:rFonts w:ascii="Calibri" w:hAnsi="Calibri" w:cs="Calibri"/>
          <w:color w:val="002060"/>
          <w:sz w:val="22"/>
          <w:szCs w:val="22"/>
          <w:bdr w:val="none" w:sz="0" w:space="0" w:color="auto" w:frame="1"/>
        </w:rPr>
        <w:t xml:space="preserve">provides funding to B More Global for student </w:t>
      </w:r>
      <w:r w:rsidRPr="008A65EF">
        <w:rPr>
          <w:rStyle w:val="wixui-rich-texttext"/>
          <w:rFonts w:ascii="Calibri" w:hAnsi="Calibri" w:cs="Calibri"/>
          <w:color w:val="002060"/>
          <w:sz w:val="22"/>
          <w:szCs w:val="22"/>
          <w:bdr w:val="none" w:sz="0" w:space="0" w:color="auto" w:frame="1"/>
        </w:rPr>
        <w:t>scholarships.</w:t>
      </w:r>
    </w:p>
    <w:p w14:paraId="2E92CFF0" w14:textId="77777777" w:rsidR="007C1D54" w:rsidRPr="00532E83" w:rsidRDefault="007C1D54" w:rsidP="006C69DE">
      <w:pPr>
        <w:pStyle w:val="font8"/>
        <w:spacing w:before="0" w:beforeAutospacing="0" w:after="0" w:afterAutospacing="0"/>
        <w:ind w:left="360"/>
        <w:jc w:val="both"/>
        <w:textAlignment w:val="baseline"/>
        <w:rPr>
          <w:rStyle w:val="wixui-rich-texttext"/>
          <w:rFonts w:ascii="Calibri" w:hAnsi="Calibri" w:cs="Calibri"/>
          <w:color w:val="002060"/>
          <w:sz w:val="16"/>
          <w:szCs w:val="16"/>
          <w:bdr w:val="none" w:sz="0" w:space="0" w:color="auto" w:frame="1"/>
        </w:rPr>
      </w:pPr>
    </w:p>
    <w:p w14:paraId="09049004" w14:textId="77777777" w:rsidR="007C1D54" w:rsidRPr="00582AE2" w:rsidRDefault="007C1D54" w:rsidP="007C1D54">
      <w:pPr>
        <w:pStyle w:val="ListParagraph"/>
        <w:numPr>
          <w:ilvl w:val="0"/>
          <w:numId w:val="1"/>
        </w:numPr>
        <w:textAlignment w:val="baseline"/>
        <w:rPr>
          <w:color w:val="002060"/>
        </w:rPr>
      </w:pPr>
      <w:r w:rsidRPr="00582AE2">
        <w:rPr>
          <w:rFonts w:cstheme="minorHAnsi"/>
          <w:b/>
          <w:bCs/>
          <w:color w:val="002060"/>
          <w:position w:val="1"/>
          <w:u w:val="single"/>
        </w:rPr>
        <w:t>Cultural Vistas</w:t>
      </w:r>
    </w:p>
    <w:p w14:paraId="0F1598A9" w14:textId="298C1CD7" w:rsidR="007C1D54" w:rsidRPr="00582AE2" w:rsidRDefault="007C1D54" w:rsidP="007C1D54">
      <w:pPr>
        <w:ind w:left="360"/>
        <w:jc w:val="both"/>
        <w:rPr>
          <w:rFonts w:asciiTheme="minorHAnsi" w:hAnsiTheme="minorHAnsi" w:cstheme="minorHAnsi"/>
          <w:color w:val="002060"/>
        </w:rPr>
      </w:pPr>
      <w:r w:rsidRPr="00582AE2">
        <w:rPr>
          <w:rFonts w:asciiTheme="minorHAnsi" w:eastAsia="Times New Roman" w:hAnsiTheme="minorHAnsi" w:cstheme="minorHAnsi"/>
          <w:color w:val="002060"/>
          <w:shd w:val="clear" w:color="auto" w:fill="F7F7F7"/>
        </w:rPr>
        <w:t>Founded in 1963, Cultural Vistas is a non-profit organization with six decades of experience designing and implementing exchange opportunities for individuals and institutions that cultivate curious, culturally competent, and globally engaged leaders.</w:t>
      </w:r>
      <w:r w:rsidRPr="00582AE2">
        <w:rPr>
          <w:rFonts w:asciiTheme="minorHAnsi" w:hAnsiTheme="minorHAnsi" w:cstheme="minorHAnsi"/>
          <w:color w:val="002060"/>
        </w:rPr>
        <w:t xml:space="preserve"> CTCF provides </w:t>
      </w:r>
      <w:r w:rsidR="00295193">
        <w:rPr>
          <w:rFonts w:asciiTheme="minorHAnsi" w:hAnsiTheme="minorHAnsi" w:cstheme="minorHAnsi"/>
          <w:color w:val="002060"/>
        </w:rPr>
        <w:t xml:space="preserve">funding for the African development project at the HBCU’s </w:t>
      </w:r>
      <w:r w:rsidRPr="00582AE2">
        <w:rPr>
          <w:rFonts w:asciiTheme="minorHAnsi" w:hAnsiTheme="minorHAnsi" w:cstheme="minorHAnsi"/>
          <w:color w:val="002060"/>
        </w:rPr>
        <w:t>Spelman and Morehouse</w:t>
      </w:r>
      <w:r w:rsidR="00295193">
        <w:rPr>
          <w:rFonts w:asciiTheme="minorHAnsi" w:hAnsiTheme="minorHAnsi" w:cstheme="minorHAnsi"/>
          <w:color w:val="002060"/>
        </w:rPr>
        <w:t>. This project</w:t>
      </w:r>
      <w:r w:rsidRPr="00582AE2">
        <w:rPr>
          <w:rFonts w:asciiTheme="minorHAnsi" w:hAnsiTheme="minorHAnsi" w:cstheme="minorHAnsi"/>
          <w:color w:val="002060"/>
        </w:rPr>
        <w:t xml:space="preserve"> immerse</w:t>
      </w:r>
      <w:r w:rsidR="00295193">
        <w:rPr>
          <w:rFonts w:asciiTheme="minorHAnsi" w:hAnsiTheme="minorHAnsi" w:cstheme="minorHAnsi"/>
          <w:color w:val="002060"/>
        </w:rPr>
        <w:t>s</w:t>
      </w:r>
      <w:r w:rsidRPr="00582AE2">
        <w:rPr>
          <w:rFonts w:asciiTheme="minorHAnsi" w:hAnsiTheme="minorHAnsi" w:cstheme="minorHAnsi"/>
          <w:color w:val="002060"/>
        </w:rPr>
        <w:t xml:space="preserve"> students in the history and culture of Rwanda while </w:t>
      </w:r>
      <w:r w:rsidR="00295193">
        <w:rPr>
          <w:rFonts w:asciiTheme="minorHAnsi" w:hAnsiTheme="minorHAnsi" w:cstheme="minorHAnsi"/>
          <w:color w:val="002060"/>
        </w:rPr>
        <w:t xml:space="preserve">they </w:t>
      </w:r>
      <w:r w:rsidRPr="00582AE2">
        <w:rPr>
          <w:rFonts w:asciiTheme="minorHAnsi" w:hAnsiTheme="minorHAnsi" w:cstheme="minorHAnsi"/>
          <w:color w:val="002060"/>
        </w:rPr>
        <w:t>actively participat</w:t>
      </w:r>
      <w:r w:rsidR="00295193">
        <w:rPr>
          <w:rFonts w:asciiTheme="minorHAnsi" w:hAnsiTheme="minorHAnsi" w:cstheme="minorHAnsi"/>
          <w:color w:val="002060"/>
        </w:rPr>
        <w:t xml:space="preserve">e </w:t>
      </w:r>
      <w:r w:rsidRPr="00582AE2">
        <w:rPr>
          <w:rFonts w:asciiTheme="minorHAnsi" w:hAnsiTheme="minorHAnsi" w:cstheme="minorHAnsi"/>
          <w:color w:val="002060"/>
        </w:rPr>
        <w:t xml:space="preserve">in </w:t>
      </w:r>
      <w:r w:rsidR="00295193">
        <w:rPr>
          <w:rFonts w:asciiTheme="minorHAnsi" w:hAnsiTheme="minorHAnsi" w:cstheme="minorHAnsi"/>
          <w:color w:val="002060"/>
        </w:rPr>
        <w:t xml:space="preserve">the local </w:t>
      </w:r>
      <w:r w:rsidRPr="00582AE2">
        <w:rPr>
          <w:rFonts w:asciiTheme="minorHAnsi" w:hAnsiTheme="minorHAnsi" w:cstheme="minorHAnsi"/>
          <w:color w:val="002060"/>
        </w:rPr>
        <w:t>community development.</w:t>
      </w:r>
    </w:p>
    <w:p w14:paraId="1B8644A8" w14:textId="77777777" w:rsidR="007C1D54" w:rsidRPr="00532E83" w:rsidRDefault="007C1D54" w:rsidP="006C69DE">
      <w:pPr>
        <w:pStyle w:val="font8"/>
        <w:spacing w:before="0" w:beforeAutospacing="0" w:after="0" w:afterAutospacing="0"/>
        <w:ind w:left="360"/>
        <w:jc w:val="both"/>
        <w:textAlignment w:val="baseline"/>
        <w:rPr>
          <w:rStyle w:val="wixui-rich-texttext"/>
          <w:rFonts w:ascii="Calibri" w:hAnsi="Calibri" w:cs="Calibri"/>
          <w:color w:val="002060"/>
          <w:sz w:val="16"/>
          <w:szCs w:val="16"/>
          <w:bdr w:val="none" w:sz="0" w:space="0" w:color="auto" w:frame="1"/>
        </w:rPr>
      </w:pPr>
    </w:p>
    <w:p w14:paraId="2B88E7D8" w14:textId="77777777" w:rsidR="007C1D54" w:rsidRPr="006C69DE" w:rsidRDefault="007C1D54" w:rsidP="007C1D54">
      <w:pPr>
        <w:pStyle w:val="ListParagraph"/>
        <w:numPr>
          <w:ilvl w:val="0"/>
          <w:numId w:val="1"/>
        </w:numPr>
        <w:jc w:val="both"/>
      </w:pPr>
      <w:r w:rsidRPr="006C69DE">
        <w:rPr>
          <w:b/>
          <w:bCs/>
          <w:color w:val="002060"/>
          <w:u w:val="single"/>
        </w:rPr>
        <w:t>Diverse International Women of Color</w:t>
      </w:r>
      <w:r w:rsidRPr="006C69DE">
        <w:rPr>
          <w:b/>
          <w:bCs/>
          <w:color w:val="002060"/>
        </w:rPr>
        <w:t xml:space="preserve"> (DIWC)</w:t>
      </w:r>
    </w:p>
    <w:p w14:paraId="1865E670" w14:textId="33C3A9DF" w:rsidR="007C1D54" w:rsidRPr="007C1D54" w:rsidRDefault="007C1D54" w:rsidP="007C1D54">
      <w:pPr>
        <w:pStyle w:val="ListParagraph"/>
        <w:ind w:left="360"/>
        <w:jc w:val="both"/>
        <w:rPr>
          <w:rStyle w:val="wixui-rich-texttext"/>
          <w:color w:val="002060"/>
        </w:rPr>
      </w:pPr>
      <w:bookmarkStart w:id="0" w:name="_Hlk153950655"/>
      <w:r w:rsidRPr="006C69DE">
        <w:rPr>
          <w:color w:val="002060"/>
        </w:rPr>
        <w:t>Founded in</w:t>
      </w:r>
      <w:bookmarkEnd w:id="0"/>
      <w:r w:rsidRPr="006C69DE">
        <w:rPr>
          <w:color w:val="002060"/>
        </w:rPr>
        <w:t xml:space="preserve"> 2018, DIWC is a non-profit organization </w:t>
      </w:r>
      <w:r w:rsidR="00194680">
        <w:rPr>
          <w:color w:val="002060"/>
        </w:rPr>
        <w:t xml:space="preserve">with a </w:t>
      </w:r>
      <w:r w:rsidRPr="006C69DE">
        <w:rPr>
          <w:color w:val="002060"/>
        </w:rPr>
        <w:t>mission to inspire, encourage and promote opportunities for women of color to travel abroad, experience different cultures and broaden their horizons beyond the United States. CTCF provides study abroad scholarships for a semester or summer program.</w:t>
      </w:r>
    </w:p>
    <w:p w14:paraId="5E6181AE" w14:textId="77777777" w:rsidR="007C1D54" w:rsidRPr="00571D71" w:rsidRDefault="007C1D54" w:rsidP="007C1D54">
      <w:pPr>
        <w:ind w:left="360"/>
        <w:jc w:val="both"/>
        <w:rPr>
          <w:rFonts w:asciiTheme="minorHAnsi" w:hAnsiTheme="minorHAnsi" w:cstheme="minorBidi"/>
          <w:b/>
          <w:bCs/>
          <w:u w:val="single"/>
        </w:rPr>
      </w:pPr>
    </w:p>
    <w:p w14:paraId="5DB8EA6B" w14:textId="77777777" w:rsidR="007C1D54" w:rsidRPr="00571D71" w:rsidRDefault="007C1D54" w:rsidP="007C1D54">
      <w:pPr>
        <w:pStyle w:val="ListParagraph"/>
        <w:numPr>
          <w:ilvl w:val="0"/>
          <w:numId w:val="1"/>
        </w:numPr>
        <w:jc w:val="both"/>
        <w:rPr>
          <w:b/>
          <w:bCs/>
          <w:color w:val="002060"/>
          <w:u w:val="single"/>
        </w:rPr>
      </w:pPr>
      <w:r w:rsidRPr="00571D71">
        <w:rPr>
          <w:b/>
          <w:bCs/>
          <w:color w:val="002060"/>
          <w:u w:val="single"/>
        </w:rPr>
        <w:t>Foundation for International Education</w:t>
      </w:r>
      <w:r w:rsidRPr="00571D71">
        <w:rPr>
          <w:b/>
          <w:bCs/>
          <w:color w:val="002060"/>
        </w:rPr>
        <w:t xml:space="preserve"> (FIE)</w:t>
      </w:r>
    </w:p>
    <w:p w14:paraId="328E137E" w14:textId="709C7AD8" w:rsidR="007C1D54" w:rsidRPr="007C1D54" w:rsidRDefault="007C1D54" w:rsidP="007C1D54">
      <w:pPr>
        <w:ind w:left="360"/>
        <w:jc w:val="both"/>
        <w:rPr>
          <w:rStyle w:val="wixui-rich-texttext"/>
          <w:color w:val="002060"/>
        </w:rPr>
      </w:pPr>
      <w:r w:rsidRPr="00571D71">
        <w:rPr>
          <w:color w:val="002060"/>
        </w:rPr>
        <w:t xml:space="preserve">Founded in 1989, FIE </w:t>
      </w:r>
      <w:r>
        <w:rPr>
          <w:color w:val="002060"/>
        </w:rPr>
        <w:t>is a non-profit organization with a mission to provide</w:t>
      </w:r>
      <w:r w:rsidRPr="00571D71">
        <w:rPr>
          <w:color w:val="002060"/>
        </w:rPr>
        <w:t xml:space="preserve"> international education </w:t>
      </w:r>
      <w:r>
        <w:rPr>
          <w:color w:val="002060"/>
        </w:rPr>
        <w:t xml:space="preserve">programs globally. </w:t>
      </w:r>
      <w:r w:rsidRPr="00571D71">
        <w:rPr>
          <w:color w:val="002060"/>
        </w:rPr>
        <w:t xml:space="preserve">CTCF </w:t>
      </w:r>
      <w:r>
        <w:rPr>
          <w:color w:val="002060"/>
        </w:rPr>
        <w:t xml:space="preserve">is proud to </w:t>
      </w:r>
      <w:r w:rsidRPr="00571D71">
        <w:rPr>
          <w:color w:val="002060"/>
        </w:rPr>
        <w:t>sponsor</w:t>
      </w:r>
      <w:r>
        <w:rPr>
          <w:color w:val="002060"/>
        </w:rPr>
        <w:t xml:space="preserve"> FIE’s annual</w:t>
      </w:r>
      <w:r w:rsidRPr="00571D71">
        <w:rPr>
          <w:color w:val="002060"/>
        </w:rPr>
        <w:t xml:space="preserve"> student leadership conference in London </w:t>
      </w:r>
      <w:r>
        <w:rPr>
          <w:color w:val="002060"/>
        </w:rPr>
        <w:t>to encourage engagement and growth in international education.</w:t>
      </w:r>
    </w:p>
    <w:p w14:paraId="4E2BAE54" w14:textId="77777777" w:rsidR="007C1D54" w:rsidRPr="007C1D54" w:rsidRDefault="007C1D54" w:rsidP="007C1D54">
      <w:pPr>
        <w:ind w:left="360"/>
        <w:jc w:val="both"/>
        <w:rPr>
          <w:color w:val="002060"/>
        </w:rPr>
      </w:pPr>
    </w:p>
    <w:p w14:paraId="7CCBB184" w14:textId="77777777" w:rsidR="007C1D54" w:rsidRPr="00582AE2" w:rsidRDefault="007C1D54" w:rsidP="007C1D54">
      <w:pPr>
        <w:pStyle w:val="ListParagraph"/>
        <w:numPr>
          <w:ilvl w:val="0"/>
          <w:numId w:val="1"/>
        </w:numPr>
        <w:textAlignment w:val="baseline"/>
        <w:rPr>
          <w:rFonts w:cstheme="minorHAnsi"/>
          <w:color w:val="002060"/>
          <w:u w:val="single"/>
        </w:rPr>
      </w:pPr>
      <w:r w:rsidRPr="00582AE2">
        <w:rPr>
          <w:rFonts w:cstheme="minorHAnsi"/>
          <w:b/>
          <w:bCs/>
          <w:color w:val="002060"/>
          <w:position w:val="1"/>
          <w:u w:val="single"/>
        </w:rPr>
        <w:t>Fulbright Foundation </w:t>
      </w:r>
    </w:p>
    <w:p w14:paraId="2D660F76" w14:textId="77777777" w:rsidR="007C1D54" w:rsidRDefault="007C1D54" w:rsidP="007C1D54">
      <w:pPr>
        <w:pStyle w:val="ListParagraph"/>
        <w:ind w:left="360"/>
        <w:jc w:val="both"/>
        <w:textAlignment w:val="baseline"/>
        <w:rPr>
          <w:rFonts w:cstheme="minorHAnsi"/>
          <w:color w:val="002060"/>
          <w:shd w:val="clear" w:color="auto" w:fill="F7F7F7"/>
        </w:rPr>
      </w:pPr>
      <w:bookmarkStart w:id="1" w:name="_Hlk153950863"/>
      <w:r w:rsidRPr="00582AE2">
        <w:rPr>
          <w:rFonts w:cstheme="minorHAnsi"/>
          <w:color w:val="002060"/>
        </w:rPr>
        <w:t xml:space="preserve">Founded in 1946, the Fulbright Foundation is a non-profit organization with a student program which aims to </w:t>
      </w:r>
      <w:r w:rsidRPr="00582AE2">
        <w:rPr>
          <w:rFonts w:cstheme="minorHAnsi"/>
          <w:color w:val="002060"/>
          <w:shd w:val="clear" w:color="auto" w:fill="F7F7F7"/>
        </w:rPr>
        <w:t xml:space="preserve">expand perspectives through academic and professional advancement and cross-cultural dialogue. </w:t>
      </w:r>
      <w:bookmarkEnd w:id="1"/>
      <w:r w:rsidRPr="00582AE2">
        <w:rPr>
          <w:rFonts w:cstheme="minorHAnsi"/>
          <w:color w:val="002060"/>
          <w:shd w:val="clear" w:color="auto" w:fill="F7F7F7"/>
        </w:rPr>
        <w:t>In partnership with more than 140 countries worldwide, the Fulbright U.S. Student Program offers unparalleled opportunities in all academic disciplines to graduating college seniors, graduate students, and young professionals from all backgrounds. CTCF provides funding to Fulbright to further th</w:t>
      </w:r>
      <w:r>
        <w:rPr>
          <w:rFonts w:cstheme="minorHAnsi"/>
          <w:color w:val="002060"/>
          <w:shd w:val="clear" w:color="auto" w:fill="F7F7F7"/>
        </w:rPr>
        <w:t xml:space="preserve">eir </w:t>
      </w:r>
      <w:r w:rsidRPr="00582AE2">
        <w:rPr>
          <w:rFonts w:cstheme="minorHAnsi"/>
          <w:color w:val="002060"/>
          <w:shd w:val="clear" w:color="auto" w:fill="F7F7F7"/>
        </w:rPr>
        <w:t>mission</w:t>
      </w:r>
      <w:r>
        <w:rPr>
          <w:rFonts w:cstheme="minorHAnsi"/>
          <w:color w:val="002060"/>
          <w:shd w:val="clear" w:color="auto" w:fill="F7F7F7"/>
        </w:rPr>
        <w:t xml:space="preserve"> of providing educational excellence and culturally diverse opportunities.</w:t>
      </w:r>
    </w:p>
    <w:p w14:paraId="0FA1543D" w14:textId="77777777" w:rsidR="00CE4580" w:rsidRDefault="00CE4580" w:rsidP="007C1D54">
      <w:pPr>
        <w:pStyle w:val="ListParagraph"/>
        <w:ind w:left="360"/>
        <w:jc w:val="both"/>
        <w:textAlignment w:val="baseline"/>
        <w:rPr>
          <w:rFonts w:cstheme="minorHAnsi"/>
          <w:color w:val="002060"/>
          <w:shd w:val="clear" w:color="auto" w:fill="F7F7F7"/>
        </w:rPr>
      </w:pPr>
    </w:p>
    <w:p w14:paraId="3D7F2472" w14:textId="77777777" w:rsidR="00CE4580" w:rsidRDefault="00CE4580" w:rsidP="007C1D54">
      <w:pPr>
        <w:pStyle w:val="ListParagraph"/>
        <w:ind w:left="360"/>
        <w:jc w:val="both"/>
        <w:textAlignment w:val="baseline"/>
        <w:rPr>
          <w:rFonts w:cstheme="minorHAnsi"/>
          <w:color w:val="002060"/>
          <w:shd w:val="clear" w:color="auto" w:fill="F7F7F7"/>
        </w:rPr>
      </w:pPr>
    </w:p>
    <w:p w14:paraId="69AF3C95" w14:textId="77777777" w:rsidR="00CE4580" w:rsidRDefault="00CE4580" w:rsidP="007C1D54">
      <w:pPr>
        <w:pStyle w:val="ListParagraph"/>
        <w:ind w:left="360"/>
        <w:jc w:val="both"/>
        <w:textAlignment w:val="baseline"/>
        <w:rPr>
          <w:rFonts w:cstheme="minorHAnsi"/>
          <w:color w:val="002060"/>
          <w:shd w:val="clear" w:color="auto" w:fill="F7F7F7"/>
        </w:rPr>
      </w:pPr>
    </w:p>
    <w:p w14:paraId="5E1AF975" w14:textId="77777777" w:rsidR="00CE4580" w:rsidRDefault="00CE4580" w:rsidP="007C1D54">
      <w:pPr>
        <w:pStyle w:val="ListParagraph"/>
        <w:ind w:left="360"/>
        <w:jc w:val="both"/>
        <w:textAlignment w:val="baseline"/>
        <w:rPr>
          <w:rFonts w:cstheme="minorHAnsi"/>
          <w:color w:val="002060"/>
          <w:shd w:val="clear" w:color="auto" w:fill="F7F7F7"/>
        </w:rPr>
      </w:pPr>
    </w:p>
    <w:p w14:paraId="0DDA03D0" w14:textId="77777777" w:rsidR="00CE4580" w:rsidRDefault="00CE4580" w:rsidP="007C1D54">
      <w:pPr>
        <w:pStyle w:val="ListParagraph"/>
        <w:ind w:left="360"/>
        <w:jc w:val="both"/>
        <w:textAlignment w:val="baseline"/>
        <w:rPr>
          <w:rFonts w:cstheme="minorHAnsi"/>
          <w:color w:val="002060"/>
          <w:shd w:val="clear" w:color="auto" w:fill="F7F7F7"/>
        </w:rPr>
      </w:pPr>
    </w:p>
    <w:p w14:paraId="52E49314" w14:textId="77777777" w:rsidR="00CE4580" w:rsidRDefault="00CE4580" w:rsidP="007C1D54">
      <w:pPr>
        <w:pStyle w:val="ListParagraph"/>
        <w:ind w:left="360"/>
        <w:jc w:val="both"/>
        <w:textAlignment w:val="baseline"/>
        <w:rPr>
          <w:rFonts w:cstheme="minorHAnsi"/>
          <w:color w:val="002060"/>
          <w:shd w:val="clear" w:color="auto" w:fill="F7F7F7"/>
        </w:rPr>
      </w:pPr>
    </w:p>
    <w:p w14:paraId="4B94652B" w14:textId="77777777" w:rsidR="00CE4580" w:rsidRDefault="00CE4580" w:rsidP="007C1D54">
      <w:pPr>
        <w:pStyle w:val="ListParagraph"/>
        <w:ind w:left="360"/>
        <w:jc w:val="both"/>
        <w:textAlignment w:val="baseline"/>
        <w:rPr>
          <w:rFonts w:cstheme="minorHAnsi"/>
          <w:color w:val="002060"/>
          <w:shd w:val="clear" w:color="auto" w:fill="F7F7F7"/>
        </w:rPr>
      </w:pPr>
    </w:p>
    <w:p w14:paraId="1FEEB15B" w14:textId="77777777" w:rsidR="00CE4580" w:rsidRDefault="00CE4580" w:rsidP="007C1D54">
      <w:pPr>
        <w:pStyle w:val="ListParagraph"/>
        <w:ind w:left="360"/>
        <w:jc w:val="both"/>
        <w:textAlignment w:val="baseline"/>
        <w:rPr>
          <w:rFonts w:cstheme="minorHAnsi"/>
          <w:color w:val="002060"/>
          <w:sz w:val="16"/>
          <w:szCs w:val="16"/>
          <w:shd w:val="clear" w:color="auto" w:fill="F7F7F7"/>
        </w:rPr>
      </w:pPr>
    </w:p>
    <w:p w14:paraId="2A5CC54D" w14:textId="77777777" w:rsidR="00532E83" w:rsidRPr="00CE4580" w:rsidRDefault="00532E83" w:rsidP="007C1D54">
      <w:pPr>
        <w:pStyle w:val="ListParagraph"/>
        <w:ind w:left="360"/>
        <w:jc w:val="both"/>
        <w:textAlignment w:val="baseline"/>
        <w:rPr>
          <w:rFonts w:cstheme="minorHAnsi"/>
          <w:color w:val="002060"/>
          <w:sz w:val="16"/>
          <w:szCs w:val="16"/>
          <w:shd w:val="clear" w:color="auto" w:fill="F7F7F7"/>
        </w:rPr>
      </w:pPr>
    </w:p>
    <w:p w14:paraId="1859DBEE" w14:textId="77777777" w:rsidR="007C1D54" w:rsidRPr="001F03A8" w:rsidRDefault="007C1D54" w:rsidP="007C1D54">
      <w:pPr>
        <w:pStyle w:val="ListParagraph"/>
        <w:numPr>
          <w:ilvl w:val="0"/>
          <w:numId w:val="1"/>
        </w:numPr>
        <w:jc w:val="both"/>
        <w:textAlignment w:val="baseline"/>
        <w:rPr>
          <w:rFonts w:cstheme="minorHAnsi"/>
          <w:color w:val="002060"/>
          <w:u w:val="single"/>
        </w:rPr>
      </w:pPr>
      <w:r w:rsidRPr="001F03A8">
        <w:rPr>
          <w:rFonts w:cstheme="minorHAnsi"/>
          <w:b/>
          <w:bCs/>
          <w:color w:val="002060"/>
          <w:position w:val="1"/>
          <w:u w:val="single"/>
        </w:rPr>
        <w:t>Fund for Education Abroad</w:t>
      </w:r>
      <w:r w:rsidRPr="001F03A8">
        <w:rPr>
          <w:rFonts w:cstheme="minorHAnsi"/>
          <w:b/>
          <w:bCs/>
          <w:color w:val="002060"/>
          <w:position w:val="1"/>
        </w:rPr>
        <w:t xml:space="preserve"> (FEA) </w:t>
      </w:r>
    </w:p>
    <w:p w14:paraId="4A5709C9" w14:textId="77777777" w:rsidR="007C1D54" w:rsidRDefault="007C1D54" w:rsidP="007C1D54">
      <w:pPr>
        <w:ind w:left="360"/>
        <w:jc w:val="both"/>
        <w:textAlignment w:val="baseline"/>
        <w:rPr>
          <w:rFonts w:cstheme="minorHAnsi"/>
          <w:color w:val="002060"/>
        </w:rPr>
      </w:pPr>
      <w:r w:rsidRPr="001F03A8">
        <w:rPr>
          <w:rFonts w:cstheme="minorHAnsi"/>
          <w:color w:val="002060"/>
        </w:rPr>
        <w:t xml:space="preserve">Founded in 2010, FEA is a non-profit organization that provides study abroad scholarships for U.S. students. CTCF provides funding for Cyril Taylor Scholars to stay in the U.K. for a semester or </w:t>
      </w:r>
      <w:r>
        <w:rPr>
          <w:rFonts w:cstheme="minorHAnsi"/>
          <w:color w:val="002060"/>
        </w:rPr>
        <w:t xml:space="preserve">a full </w:t>
      </w:r>
      <w:r w:rsidRPr="001F03A8">
        <w:rPr>
          <w:rFonts w:cstheme="minorHAnsi"/>
          <w:color w:val="002060"/>
        </w:rPr>
        <w:t>year.</w:t>
      </w:r>
    </w:p>
    <w:p w14:paraId="7C752793" w14:textId="77777777" w:rsidR="00972C62" w:rsidRPr="00CE4580" w:rsidRDefault="00972C62" w:rsidP="007C1D54">
      <w:pPr>
        <w:ind w:left="360"/>
        <w:jc w:val="both"/>
        <w:textAlignment w:val="baseline"/>
        <w:rPr>
          <w:rFonts w:cstheme="minorHAnsi"/>
          <w:color w:val="002060"/>
          <w:sz w:val="16"/>
          <w:szCs w:val="16"/>
        </w:rPr>
      </w:pPr>
    </w:p>
    <w:p w14:paraId="2DFDEF3E" w14:textId="77777777" w:rsidR="000F361D" w:rsidRPr="008A65EF" w:rsidRDefault="000F361D" w:rsidP="006C69DE">
      <w:pPr>
        <w:pStyle w:val="ListParagraph"/>
        <w:numPr>
          <w:ilvl w:val="0"/>
          <w:numId w:val="1"/>
        </w:numPr>
        <w:jc w:val="both"/>
        <w:rPr>
          <w:b/>
          <w:bCs/>
          <w:u w:val="single"/>
        </w:rPr>
      </w:pPr>
      <w:r w:rsidRPr="008A65EF">
        <w:rPr>
          <w:b/>
          <w:bCs/>
          <w:color w:val="002060"/>
          <w:u w:val="single"/>
        </w:rPr>
        <w:t>Global Glimpse</w:t>
      </w:r>
    </w:p>
    <w:p w14:paraId="427EBAC2" w14:textId="0C2FBBBE" w:rsidR="007C1D54" w:rsidRDefault="001E7BA1" w:rsidP="006C69DE">
      <w:pPr>
        <w:ind w:left="360"/>
        <w:jc w:val="both"/>
        <w:rPr>
          <w:rFonts w:asciiTheme="minorHAnsi" w:hAnsiTheme="minorHAnsi" w:cstheme="minorHAnsi"/>
          <w:color w:val="002060"/>
        </w:rPr>
      </w:pPr>
      <w:r w:rsidRPr="00964FE3">
        <w:rPr>
          <w:rFonts w:asciiTheme="minorHAnsi" w:hAnsiTheme="minorHAnsi" w:cstheme="minorHAnsi"/>
          <w:color w:val="002060"/>
          <w:shd w:val="clear" w:color="auto" w:fill="FFFFFF"/>
        </w:rPr>
        <w:t xml:space="preserve">Founded in </w:t>
      </w:r>
      <w:r w:rsidR="008A65EF" w:rsidRPr="00964FE3">
        <w:rPr>
          <w:rFonts w:asciiTheme="minorHAnsi" w:hAnsiTheme="minorHAnsi" w:cstheme="minorHAnsi"/>
          <w:color w:val="002060"/>
          <w:shd w:val="clear" w:color="auto" w:fill="FFFFFF"/>
        </w:rPr>
        <w:t xml:space="preserve">2007, </w:t>
      </w:r>
      <w:r w:rsidR="000F361D" w:rsidRPr="00964FE3">
        <w:rPr>
          <w:rFonts w:asciiTheme="minorHAnsi" w:hAnsiTheme="minorHAnsi" w:cstheme="minorHAnsi"/>
          <w:color w:val="002060"/>
          <w:shd w:val="clear" w:color="auto" w:fill="FFFFFF"/>
        </w:rPr>
        <w:t xml:space="preserve">Global Glimpse is a nonprofit organization that provides powerful international travel, leadership, and global </w:t>
      </w:r>
      <w:r w:rsidR="00CE4580" w:rsidRPr="00964FE3">
        <w:rPr>
          <w:rFonts w:asciiTheme="minorHAnsi" w:hAnsiTheme="minorHAnsi" w:cstheme="minorHAnsi"/>
          <w:color w:val="002060"/>
          <w:shd w:val="clear" w:color="auto" w:fill="FFFFFF"/>
        </w:rPr>
        <w:t>learning</w:t>
      </w:r>
      <w:r w:rsidR="000F361D" w:rsidRPr="00964FE3">
        <w:rPr>
          <w:rFonts w:asciiTheme="minorHAnsi" w:hAnsiTheme="minorHAnsi" w:cstheme="minorHAnsi"/>
          <w:color w:val="002060"/>
          <w:shd w:val="clear" w:color="auto" w:fill="FFFFFF"/>
        </w:rPr>
        <w:t xml:space="preserve"> opportunities to high school students from diverse backgrounds.</w:t>
      </w:r>
      <w:r w:rsidR="000F361D" w:rsidRPr="00964FE3">
        <w:rPr>
          <w:rFonts w:asciiTheme="minorHAnsi" w:hAnsiTheme="minorHAnsi" w:cstheme="minorHAnsi"/>
          <w:color w:val="002060"/>
        </w:rPr>
        <w:t xml:space="preserve">  Focus is on travel to Ecuador, Dominican </w:t>
      </w:r>
      <w:r w:rsidR="007C2280" w:rsidRPr="00964FE3">
        <w:rPr>
          <w:rFonts w:asciiTheme="minorHAnsi" w:hAnsiTheme="minorHAnsi" w:cstheme="minorHAnsi"/>
          <w:color w:val="002060"/>
        </w:rPr>
        <w:t>Republic,</w:t>
      </w:r>
      <w:r w:rsidR="000F361D" w:rsidRPr="00964FE3">
        <w:rPr>
          <w:rFonts w:asciiTheme="minorHAnsi" w:hAnsiTheme="minorHAnsi" w:cstheme="minorHAnsi"/>
          <w:color w:val="002060"/>
        </w:rPr>
        <w:t xml:space="preserve"> and Costa Rica.  </w:t>
      </w:r>
      <w:r w:rsidR="00887394" w:rsidRPr="00964FE3">
        <w:rPr>
          <w:rFonts w:asciiTheme="minorHAnsi" w:hAnsiTheme="minorHAnsi" w:cstheme="minorHAnsi"/>
          <w:color w:val="002060"/>
        </w:rPr>
        <w:t>CTCF provides funds to students</w:t>
      </w:r>
      <w:r w:rsidR="000F361D" w:rsidRPr="00964FE3">
        <w:rPr>
          <w:rFonts w:asciiTheme="minorHAnsi" w:hAnsiTheme="minorHAnsi" w:cstheme="minorHAnsi"/>
          <w:color w:val="002060"/>
        </w:rPr>
        <w:t xml:space="preserve"> in the summer between </w:t>
      </w:r>
      <w:r w:rsidR="00964FE3">
        <w:rPr>
          <w:rFonts w:asciiTheme="minorHAnsi" w:hAnsiTheme="minorHAnsi" w:cstheme="minorHAnsi"/>
          <w:color w:val="002060"/>
        </w:rPr>
        <w:t>ju</w:t>
      </w:r>
      <w:r w:rsidR="000F361D" w:rsidRPr="00964FE3">
        <w:rPr>
          <w:rFonts w:asciiTheme="minorHAnsi" w:hAnsiTheme="minorHAnsi" w:cstheme="minorHAnsi"/>
          <w:color w:val="002060"/>
        </w:rPr>
        <w:t xml:space="preserve">nior </w:t>
      </w:r>
      <w:r w:rsidR="00964FE3">
        <w:rPr>
          <w:rFonts w:asciiTheme="minorHAnsi" w:hAnsiTheme="minorHAnsi" w:cstheme="minorHAnsi"/>
          <w:color w:val="002060"/>
        </w:rPr>
        <w:t>&amp; s</w:t>
      </w:r>
      <w:r w:rsidR="000F361D" w:rsidRPr="00964FE3">
        <w:rPr>
          <w:rFonts w:asciiTheme="minorHAnsi" w:hAnsiTheme="minorHAnsi" w:cstheme="minorHAnsi"/>
          <w:color w:val="002060"/>
        </w:rPr>
        <w:t xml:space="preserve">enior year to learn about </w:t>
      </w:r>
      <w:r w:rsidRPr="00964FE3">
        <w:rPr>
          <w:rFonts w:asciiTheme="minorHAnsi" w:hAnsiTheme="minorHAnsi" w:cstheme="minorHAnsi"/>
          <w:color w:val="002060"/>
        </w:rPr>
        <w:t>these</w:t>
      </w:r>
      <w:r w:rsidR="000F361D" w:rsidRPr="00964FE3">
        <w:rPr>
          <w:rFonts w:asciiTheme="minorHAnsi" w:hAnsiTheme="minorHAnsi" w:cstheme="minorHAnsi"/>
          <w:color w:val="002060"/>
        </w:rPr>
        <w:t xml:space="preserve"> developing countr</w:t>
      </w:r>
      <w:r w:rsidRPr="00964FE3">
        <w:rPr>
          <w:rFonts w:asciiTheme="minorHAnsi" w:hAnsiTheme="minorHAnsi" w:cstheme="minorHAnsi"/>
          <w:color w:val="002060"/>
        </w:rPr>
        <w:t>ies bringing</w:t>
      </w:r>
      <w:r w:rsidR="006C69DE" w:rsidRPr="00964FE3">
        <w:rPr>
          <w:rFonts w:asciiTheme="minorHAnsi" w:hAnsiTheme="minorHAnsi" w:cstheme="minorHAnsi"/>
          <w:color w:val="002060"/>
        </w:rPr>
        <w:t xml:space="preserve"> </w:t>
      </w:r>
      <w:r w:rsidR="000F361D" w:rsidRPr="00964FE3">
        <w:rPr>
          <w:rFonts w:asciiTheme="minorHAnsi" w:hAnsiTheme="minorHAnsi" w:cstheme="minorHAnsi"/>
          <w:color w:val="002060"/>
        </w:rPr>
        <w:t>newfound perspectives back to their high school and communit</w:t>
      </w:r>
      <w:r w:rsidR="00964FE3">
        <w:rPr>
          <w:rFonts w:asciiTheme="minorHAnsi" w:hAnsiTheme="minorHAnsi" w:cstheme="minorHAnsi"/>
          <w:color w:val="002060"/>
        </w:rPr>
        <w:t xml:space="preserve">y.        </w:t>
      </w:r>
    </w:p>
    <w:p w14:paraId="6F8FAB81" w14:textId="77777777" w:rsidR="00972C62" w:rsidRPr="00CE4580" w:rsidRDefault="00972C62" w:rsidP="006C69DE">
      <w:pPr>
        <w:ind w:left="360"/>
        <w:jc w:val="both"/>
        <w:rPr>
          <w:rFonts w:asciiTheme="minorHAnsi" w:hAnsiTheme="minorHAnsi" w:cstheme="minorHAnsi"/>
          <w:color w:val="002060"/>
          <w:sz w:val="16"/>
          <w:szCs w:val="16"/>
        </w:rPr>
      </w:pPr>
    </w:p>
    <w:p w14:paraId="153351C6" w14:textId="77777777" w:rsidR="00972C62" w:rsidRPr="00972C62" w:rsidRDefault="00972C62" w:rsidP="00972C62">
      <w:pPr>
        <w:pStyle w:val="ListParagraph"/>
        <w:numPr>
          <w:ilvl w:val="0"/>
          <w:numId w:val="1"/>
        </w:numPr>
        <w:jc w:val="both"/>
        <w:rPr>
          <w:b/>
          <w:bCs/>
          <w:color w:val="002060"/>
        </w:rPr>
      </w:pPr>
      <w:r w:rsidRPr="00972C62">
        <w:rPr>
          <w:b/>
          <w:bCs/>
          <w:color w:val="002060"/>
          <w:u w:val="single"/>
        </w:rPr>
        <w:t>Green Kordofan</w:t>
      </w:r>
    </w:p>
    <w:p w14:paraId="732E9BB4" w14:textId="403A32F4" w:rsidR="00972C62" w:rsidRPr="00CE4580" w:rsidRDefault="00972C62" w:rsidP="00CE4580">
      <w:pPr>
        <w:pStyle w:val="ListParagraph"/>
        <w:ind w:left="360"/>
        <w:jc w:val="both"/>
        <w:rPr>
          <w:color w:val="002060"/>
        </w:rPr>
      </w:pPr>
      <w:r>
        <w:rPr>
          <w:color w:val="002060"/>
        </w:rPr>
        <w:t xml:space="preserve">Founded in </w:t>
      </w:r>
      <w:r w:rsidR="00C77096">
        <w:rPr>
          <w:color w:val="002060"/>
        </w:rPr>
        <w:t>2015,</w:t>
      </w:r>
      <w:r>
        <w:rPr>
          <w:color w:val="002060"/>
        </w:rPr>
        <w:t xml:space="preserve"> Green Kordofan</w:t>
      </w:r>
      <w:r w:rsidR="00257298">
        <w:rPr>
          <w:color w:val="002060"/>
        </w:rPr>
        <w:t xml:space="preserve"> is a non-profit organization that</w:t>
      </w:r>
      <w:r>
        <w:rPr>
          <w:color w:val="002060"/>
        </w:rPr>
        <w:t xml:space="preserve"> s</w:t>
      </w:r>
      <w:r w:rsidRPr="00972C62">
        <w:rPr>
          <w:color w:val="002060"/>
        </w:rPr>
        <w:t>upport</w:t>
      </w:r>
      <w:r>
        <w:rPr>
          <w:color w:val="002060"/>
        </w:rPr>
        <w:t>s</w:t>
      </w:r>
      <w:r w:rsidRPr="00972C62">
        <w:rPr>
          <w:color w:val="002060"/>
        </w:rPr>
        <w:t xml:space="preserve"> refugee </w:t>
      </w:r>
      <w:r w:rsidR="00257298">
        <w:rPr>
          <w:color w:val="002060"/>
        </w:rPr>
        <w:t xml:space="preserve">children </w:t>
      </w:r>
      <w:r w:rsidRPr="00972C62">
        <w:rPr>
          <w:color w:val="002060"/>
        </w:rPr>
        <w:t>in South Suda</w:t>
      </w:r>
      <w:r w:rsidR="00CE4580">
        <w:rPr>
          <w:color w:val="002060"/>
        </w:rPr>
        <w:t xml:space="preserve">n.  Green Kordofan offers young people individual and social support, health services and provides an environment centered around sports and youth activities for the Yida Refugee Camp in Unity state, South Sudan.  </w:t>
      </w:r>
      <w:r w:rsidRPr="00CE4580">
        <w:rPr>
          <w:color w:val="002060"/>
        </w:rPr>
        <w:t>CTCF</w:t>
      </w:r>
      <w:r w:rsidR="00257298" w:rsidRPr="00CE4580">
        <w:rPr>
          <w:color w:val="002060"/>
        </w:rPr>
        <w:t xml:space="preserve"> provides </w:t>
      </w:r>
      <w:r w:rsidR="00CE4580">
        <w:rPr>
          <w:color w:val="002060"/>
        </w:rPr>
        <w:t>funding to directly support this mission.</w:t>
      </w:r>
    </w:p>
    <w:p w14:paraId="092DCCA8" w14:textId="77777777" w:rsidR="00257298" w:rsidRPr="00CE4580" w:rsidRDefault="00257298" w:rsidP="00972C62">
      <w:pPr>
        <w:ind w:left="360"/>
        <w:jc w:val="both"/>
        <w:rPr>
          <w:sz w:val="16"/>
          <w:szCs w:val="16"/>
        </w:rPr>
      </w:pPr>
    </w:p>
    <w:p w14:paraId="2C9C1FAD" w14:textId="77777777" w:rsidR="007C1D54" w:rsidRPr="00571D71" w:rsidRDefault="007C1D54" w:rsidP="007C1D54">
      <w:pPr>
        <w:pStyle w:val="ListParagraph"/>
        <w:numPr>
          <w:ilvl w:val="0"/>
          <w:numId w:val="1"/>
        </w:numPr>
        <w:jc w:val="both"/>
        <w:textAlignment w:val="baseline"/>
        <w:rPr>
          <w:rFonts w:cstheme="minorHAnsi"/>
          <w:color w:val="002060"/>
          <w:u w:val="single"/>
        </w:rPr>
      </w:pPr>
      <w:r w:rsidRPr="00571D71">
        <w:rPr>
          <w:rFonts w:cstheme="minorHAnsi"/>
          <w:b/>
          <w:bCs/>
          <w:color w:val="002060"/>
          <w:position w:val="1"/>
          <w:u w:val="single"/>
        </w:rPr>
        <w:t>Institute of International Education</w:t>
      </w:r>
      <w:r w:rsidRPr="00571D71">
        <w:rPr>
          <w:rFonts w:cstheme="minorHAnsi"/>
          <w:b/>
          <w:bCs/>
          <w:color w:val="002060"/>
          <w:position w:val="1"/>
        </w:rPr>
        <w:t xml:space="preserve"> (IIE)</w:t>
      </w:r>
    </w:p>
    <w:p w14:paraId="7C77F2AE" w14:textId="77777777" w:rsidR="007C1D54" w:rsidRPr="001F03A8" w:rsidRDefault="007C1D54" w:rsidP="007C1D54">
      <w:pPr>
        <w:pStyle w:val="ListParagraph"/>
        <w:ind w:left="360"/>
        <w:jc w:val="both"/>
        <w:textAlignment w:val="baseline"/>
        <w:rPr>
          <w:rFonts w:cstheme="minorHAnsi"/>
          <w:color w:val="002060"/>
          <w:position w:val="1"/>
        </w:rPr>
      </w:pPr>
      <w:r w:rsidRPr="001F03A8">
        <w:rPr>
          <w:rFonts w:cstheme="minorHAnsi"/>
          <w:color w:val="002060"/>
          <w:position w:val="1"/>
        </w:rPr>
        <w:t xml:space="preserve">Founded in 1919, IIE is a world leader in international exchange. As an independent non-profit organization, IIE has a network of global offices that design and implement programs of study and training for students around the world. </w:t>
      </w:r>
      <w:r>
        <w:rPr>
          <w:rFonts w:cstheme="minorHAnsi"/>
          <w:color w:val="002060"/>
          <w:position w:val="1"/>
        </w:rPr>
        <w:t xml:space="preserve"> </w:t>
      </w:r>
      <w:r w:rsidRPr="001F03A8">
        <w:rPr>
          <w:rFonts w:cstheme="minorHAnsi"/>
          <w:color w:val="002060"/>
          <w:position w:val="1"/>
        </w:rPr>
        <w:t>CTCF provides substantial funding to the IIE Emergency Student Fund for international students in the U.S. who have been impacted by events in their home countries.</w:t>
      </w:r>
    </w:p>
    <w:p w14:paraId="5948551E" w14:textId="77777777" w:rsidR="007C1D54" w:rsidRPr="00CE4580" w:rsidRDefault="007C1D54" w:rsidP="006C69DE">
      <w:pPr>
        <w:ind w:left="360"/>
        <w:jc w:val="both"/>
        <w:rPr>
          <w:rFonts w:asciiTheme="minorHAnsi" w:hAnsiTheme="minorHAnsi" w:cstheme="minorHAnsi"/>
          <w:color w:val="002060"/>
          <w:sz w:val="16"/>
          <w:szCs w:val="16"/>
        </w:rPr>
      </w:pPr>
    </w:p>
    <w:p w14:paraId="53C5F5B9" w14:textId="6EB8BD89" w:rsidR="007C1D54" w:rsidRPr="00571D71" w:rsidRDefault="007C1D54" w:rsidP="007C1D54">
      <w:pPr>
        <w:pStyle w:val="ListParagraph"/>
        <w:numPr>
          <w:ilvl w:val="0"/>
          <w:numId w:val="1"/>
        </w:numPr>
        <w:jc w:val="both"/>
      </w:pPr>
      <w:r w:rsidRPr="00571D71">
        <w:rPr>
          <w:b/>
          <w:bCs/>
          <w:color w:val="002060"/>
          <w:u w:val="single"/>
        </w:rPr>
        <w:t>LearnServe International</w:t>
      </w:r>
    </w:p>
    <w:p w14:paraId="6C70A26E" w14:textId="77777777" w:rsidR="007C1D54" w:rsidRDefault="007C1D54" w:rsidP="007C1D54">
      <w:pPr>
        <w:ind w:left="360"/>
        <w:jc w:val="both"/>
        <w:rPr>
          <w:color w:val="002060"/>
        </w:rPr>
      </w:pPr>
      <w:r w:rsidRPr="006C69DE">
        <w:rPr>
          <w:color w:val="002060"/>
        </w:rPr>
        <w:t>Founded in 2023, LearnServe International is a non-profit organization that empowers young people from diverse backgrounds, both within and across countries to become globally minded social entrepreneurs who tackle social challenges in their communities through actions grounded in equity and justice. CTCF supports their efforts by funding scholarships and supporting their travel program in Rwanda.</w:t>
      </w:r>
    </w:p>
    <w:p w14:paraId="7346FECF" w14:textId="77777777" w:rsidR="007C1D54" w:rsidRPr="00CE4580" w:rsidRDefault="007C1D54" w:rsidP="007C1D54">
      <w:pPr>
        <w:pStyle w:val="ListParagraph"/>
        <w:ind w:left="360"/>
        <w:rPr>
          <w:color w:val="002060"/>
          <w:sz w:val="16"/>
          <w:szCs w:val="16"/>
        </w:rPr>
      </w:pPr>
    </w:p>
    <w:p w14:paraId="05AA5273" w14:textId="77777777" w:rsidR="007C1D54" w:rsidRPr="00F26AD9" w:rsidRDefault="007C1D54" w:rsidP="007C1D54">
      <w:pPr>
        <w:pStyle w:val="ListParagraph"/>
        <w:numPr>
          <w:ilvl w:val="0"/>
          <w:numId w:val="1"/>
        </w:numPr>
        <w:jc w:val="both"/>
        <w:rPr>
          <w:color w:val="002060"/>
        </w:rPr>
      </w:pPr>
      <w:r w:rsidRPr="00F26AD9">
        <w:rPr>
          <w:b/>
          <w:bCs/>
          <w:color w:val="002060"/>
          <w:u w:val="single"/>
        </w:rPr>
        <w:t>Open University</w:t>
      </w:r>
    </w:p>
    <w:p w14:paraId="7229B401" w14:textId="77777777" w:rsidR="007C1D54" w:rsidRPr="00582AE2" w:rsidRDefault="007C1D54" w:rsidP="007C1D54">
      <w:pPr>
        <w:pStyle w:val="ListParagraph"/>
        <w:ind w:left="360"/>
        <w:jc w:val="both"/>
        <w:rPr>
          <w:color w:val="002060"/>
        </w:rPr>
      </w:pPr>
      <w:r w:rsidRPr="00F26AD9">
        <w:rPr>
          <w:color w:val="002060"/>
        </w:rPr>
        <w:t>Founded in 1969, Open University is one of the</w:t>
      </w:r>
      <w:r>
        <w:rPr>
          <w:color w:val="002060"/>
        </w:rPr>
        <w:t xml:space="preserve"> largest</w:t>
      </w:r>
      <w:r w:rsidRPr="00F26AD9">
        <w:rPr>
          <w:color w:val="002060"/>
        </w:rPr>
        <w:t xml:space="preserve"> </w:t>
      </w:r>
      <w:r>
        <w:rPr>
          <w:color w:val="002060"/>
        </w:rPr>
        <w:t>non-profit u</w:t>
      </w:r>
      <w:r w:rsidRPr="00F26AD9">
        <w:rPr>
          <w:color w:val="002060"/>
        </w:rPr>
        <w:t xml:space="preserve">niversities in Europe with nearly 210,000 </w:t>
      </w:r>
      <w:r w:rsidRPr="00582AE2">
        <w:rPr>
          <w:color w:val="002060"/>
        </w:rPr>
        <w:t>students enrolled annually - 9,000 of them international students. CTCF sponsors the Black Student Fund enabling students of color in the U.K. to study towards a degree.</w:t>
      </w:r>
    </w:p>
    <w:p w14:paraId="4D854C72" w14:textId="77777777" w:rsidR="007C1D54" w:rsidRPr="00CE4580" w:rsidRDefault="007C1D54" w:rsidP="007C1D54">
      <w:pPr>
        <w:ind w:left="360"/>
        <w:jc w:val="both"/>
        <w:rPr>
          <w:color w:val="002060"/>
          <w:sz w:val="16"/>
          <w:szCs w:val="16"/>
        </w:rPr>
      </w:pPr>
    </w:p>
    <w:p w14:paraId="0E7D6ACF" w14:textId="372A7BF3" w:rsidR="007C1D54" w:rsidRPr="006C69DE" w:rsidRDefault="007C1D54" w:rsidP="007C1D54">
      <w:pPr>
        <w:pStyle w:val="ListParagraph"/>
        <w:numPr>
          <w:ilvl w:val="0"/>
          <w:numId w:val="1"/>
        </w:numPr>
        <w:jc w:val="both"/>
      </w:pPr>
      <w:r w:rsidRPr="007C1D54">
        <w:rPr>
          <w:b/>
          <w:bCs/>
          <w:color w:val="002060"/>
          <w:u w:val="single"/>
        </w:rPr>
        <w:t>Summer Camp Opportunities Promote Education</w:t>
      </w:r>
      <w:r>
        <w:rPr>
          <w:b/>
          <w:bCs/>
          <w:color w:val="002060"/>
        </w:rPr>
        <w:t xml:space="preserve"> (SCOPE)</w:t>
      </w:r>
    </w:p>
    <w:p w14:paraId="3117A374" w14:textId="77777777" w:rsidR="00CE4580" w:rsidRDefault="007C1D54" w:rsidP="00CE4580">
      <w:pPr>
        <w:pStyle w:val="ListParagraph"/>
        <w:ind w:left="360"/>
        <w:jc w:val="both"/>
        <w:rPr>
          <w:color w:val="002060"/>
        </w:rPr>
      </w:pPr>
      <w:r w:rsidRPr="006C69DE">
        <w:rPr>
          <w:color w:val="002060"/>
        </w:rPr>
        <w:t>Founded in 1991, SCOPE is a non-profit organization which provides children from underserved communities with life changing opportunities through the experience of summer camp.  SCOPE funds camp scholarships “camperships” to send children who commit to staying in school to nonprofit, residential camps which will empower them to develop to their full potential.  CTCF provides annual funding</w:t>
      </w:r>
      <w:r>
        <w:rPr>
          <w:color w:val="002060"/>
        </w:rPr>
        <w:t xml:space="preserve"> to SCOPE to support this mission.</w:t>
      </w:r>
    </w:p>
    <w:p w14:paraId="0C436AF7" w14:textId="77777777" w:rsidR="00CE4580" w:rsidRPr="00CE4580" w:rsidRDefault="00CE4580" w:rsidP="00CE4580">
      <w:pPr>
        <w:pStyle w:val="ListParagraph"/>
        <w:ind w:left="360"/>
        <w:jc w:val="both"/>
        <w:rPr>
          <w:color w:val="002060"/>
          <w:sz w:val="16"/>
          <w:szCs w:val="16"/>
        </w:rPr>
      </w:pPr>
    </w:p>
    <w:p w14:paraId="1193AEC6" w14:textId="72E6687D" w:rsidR="000F361D" w:rsidRPr="00CE4580" w:rsidRDefault="000F361D" w:rsidP="00CE4580">
      <w:pPr>
        <w:pStyle w:val="ListParagraph"/>
        <w:numPr>
          <w:ilvl w:val="0"/>
          <w:numId w:val="1"/>
        </w:numPr>
        <w:jc w:val="both"/>
        <w:rPr>
          <w:color w:val="002060"/>
        </w:rPr>
      </w:pPr>
      <w:r w:rsidRPr="00CE4580">
        <w:rPr>
          <w:b/>
          <w:bCs/>
          <w:color w:val="002060"/>
          <w:u w:val="single"/>
        </w:rPr>
        <w:t>Teens of Color Abroad</w:t>
      </w:r>
      <w:r w:rsidRPr="00CE4580">
        <w:rPr>
          <w:b/>
          <w:bCs/>
          <w:color w:val="002060"/>
        </w:rPr>
        <w:t xml:space="preserve"> (TOCA)</w:t>
      </w:r>
    </w:p>
    <w:p w14:paraId="4054D982" w14:textId="3A781CA2" w:rsidR="00B80766" w:rsidRDefault="000F361D" w:rsidP="007C1D54">
      <w:pPr>
        <w:ind w:left="360"/>
        <w:jc w:val="both"/>
        <w:rPr>
          <w:color w:val="002060"/>
        </w:rPr>
      </w:pPr>
      <w:r w:rsidRPr="00571D71">
        <w:rPr>
          <w:color w:val="002060"/>
        </w:rPr>
        <w:t xml:space="preserve">Founded in 2022, </w:t>
      </w:r>
      <w:r w:rsidR="00F4401A">
        <w:rPr>
          <w:color w:val="002060"/>
        </w:rPr>
        <w:t xml:space="preserve">TOCA is a non-profit organization with a </w:t>
      </w:r>
      <w:r w:rsidRPr="00571D71">
        <w:rPr>
          <w:color w:val="002060"/>
        </w:rPr>
        <w:t>mission</w:t>
      </w:r>
      <w:r w:rsidR="001E7BA1">
        <w:rPr>
          <w:color w:val="002060"/>
        </w:rPr>
        <w:t xml:space="preserve"> </w:t>
      </w:r>
      <w:r w:rsidR="00F4401A">
        <w:rPr>
          <w:color w:val="002060"/>
        </w:rPr>
        <w:t xml:space="preserve">to </w:t>
      </w:r>
      <w:r w:rsidRPr="00571D71">
        <w:rPr>
          <w:color w:val="002060"/>
        </w:rPr>
        <w:t>cultivate the next generation of globally conscious youth</w:t>
      </w:r>
      <w:r w:rsidR="00DF1279">
        <w:rPr>
          <w:color w:val="002060"/>
        </w:rPr>
        <w:t xml:space="preserve"> by providing high school students of color, with enriching language learning opportunities.  </w:t>
      </w:r>
      <w:r w:rsidR="00887394" w:rsidRPr="00571D71">
        <w:rPr>
          <w:color w:val="002060"/>
        </w:rPr>
        <w:t>CTCF provides fund</w:t>
      </w:r>
      <w:r w:rsidR="00DF1279">
        <w:rPr>
          <w:color w:val="002060"/>
        </w:rPr>
        <w:t xml:space="preserve">ing to </w:t>
      </w:r>
      <w:r w:rsidR="00887394" w:rsidRPr="00571D71">
        <w:rPr>
          <w:color w:val="002060"/>
        </w:rPr>
        <w:t xml:space="preserve">TOCA </w:t>
      </w:r>
      <w:r w:rsidR="00DF1279">
        <w:rPr>
          <w:color w:val="002060"/>
        </w:rPr>
        <w:t>so they can offer</w:t>
      </w:r>
      <w:r w:rsidR="00964FE3">
        <w:rPr>
          <w:color w:val="002060"/>
        </w:rPr>
        <w:t xml:space="preserve"> unique and </w:t>
      </w:r>
      <w:r w:rsidR="00887394" w:rsidRPr="00571D71">
        <w:rPr>
          <w:color w:val="002060"/>
        </w:rPr>
        <w:t>cultural</w:t>
      </w:r>
      <w:r w:rsidR="00964FE3">
        <w:rPr>
          <w:color w:val="002060"/>
        </w:rPr>
        <w:t>ly rich learning</w:t>
      </w:r>
      <w:r w:rsidR="00887394" w:rsidRPr="00571D71">
        <w:rPr>
          <w:color w:val="002060"/>
        </w:rPr>
        <w:t xml:space="preserve"> experiences</w:t>
      </w:r>
      <w:r w:rsidR="00964FE3">
        <w:rPr>
          <w:color w:val="002060"/>
        </w:rPr>
        <w:t xml:space="preserve"> for high schoolers.</w:t>
      </w:r>
    </w:p>
    <w:p w14:paraId="19285284" w14:textId="77777777" w:rsidR="00582AE2" w:rsidRPr="00CE4580" w:rsidRDefault="00582AE2" w:rsidP="00582AE2">
      <w:pPr>
        <w:pStyle w:val="ListParagraph"/>
        <w:ind w:left="360"/>
        <w:jc w:val="both"/>
        <w:textAlignment w:val="baseline"/>
        <w:rPr>
          <w:rFonts w:cstheme="minorHAnsi"/>
          <w:color w:val="002060"/>
          <w:sz w:val="16"/>
          <w:szCs w:val="16"/>
          <w:shd w:val="clear" w:color="auto" w:fill="F7F7F7"/>
        </w:rPr>
      </w:pPr>
    </w:p>
    <w:p w14:paraId="38A0ED20" w14:textId="77777777" w:rsidR="00B80766" w:rsidRPr="00582AE2" w:rsidRDefault="00B80766" w:rsidP="00612B02">
      <w:pPr>
        <w:pStyle w:val="ListParagraph"/>
        <w:numPr>
          <w:ilvl w:val="0"/>
          <w:numId w:val="1"/>
        </w:numPr>
        <w:textAlignment w:val="baseline"/>
        <w:rPr>
          <w:rFonts w:cstheme="minorHAnsi"/>
          <w:color w:val="002060"/>
          <w:u w:val="single"/>
        </w:rPr>
      </w:pPr>
      <w:r w:rsidRPr="00582AE2">
        <w:rPr>
          <w:rFonts w:cstheme="minorHAnsi"/>
          <w:b/>
          <w:bCs/>
          <w:color w:val="002060"/>
          <w:position w:val="1"/>
          <w:u w:val="single"/>
        </w:rPr>
        <w:t>Waging Peace </w:t>
      </w:r>
    </w:p>
    <w:p w14:paraId="6B2D82D8" w14:textId="66D1826F" w:rsidR="00612B02" w:rsidRPr="00582AE2" w:rsidRDefault="00612B02" w:rsidP="00990496">
      <w:pPr>
        <w:pStyle w:val="ListParagraph"/>
        <w:ind w:left="360"/>
        <w:jc w:val="both"/>
        <w:textAlignment w:val="baseline"/>
        <w:rPr>
          <w:color w:val="002060"/>
        </w:rPr>
      </w:pPr>
      <w:r w:rsidRPr="00582AE2">
        <w:rPr>
          <w:color w:val="002060"/>
        </w:rPr>
        <w:t>Founded in</w:t>
      </w:r>
      <w:r w:rsidR="00990496" w:rsidRPr="00582AE2">
        <w:rPr>
          <w:color w:val="002060"/>
        </w:rPr>
        <w:t xml:space="preserve"> 1989, </w:t>
      </w:r>
      <w:r w:rsidRPr="00582AE2">
        <w:rPr>
          <w:color w:val="002060"/>
        </w:rPr>
        <w:t>Wagin Peace</w:t>
      </w:r>
      <w:r w:rsidR="00990496" w:rsidRPr="00582AE2">
        <w:rPr>
          <w:color w:val="002060"/>
        </w:rPr>
        <w:t xml:space="preserve"> is a non-profit organization which supports Sudanese asylum-seekers and refugees, allowing them to build meaningful lives in the U.K.  CTCF provides funding to support their mission to help the people of Sudan live and work safely as they strive towards attaining peace for their homeland. </w:t>
      </w:r>
    </w:p>
    <w:p w14:paraId="3CCDB00E" w14:textId="77777777" w:rsidR="00990496" w:rsidRPr="00CE4580" w:rsidRDefault="00990496" w:rsidP="00990496">
      <w:pPr>
        <w:pStyle w:val="ListParagraph"/>
        <w:ind w:left="360"/>
        <w:textAlignment w:val="baseline"/>
        <w:rPr>
          <w:color w:val="002060"/>
          <w:sz w:val="28"/>
          <w:szCs w:val="28"/>
          <w:highlight w:val="yellow"/>
        </w:rPr>
      </w:pPr>
    </w:p>
    <w:p w14:paraId="28BA98EC" w14:textId="208F177D" w:rsidR="00B80766" w:rsidRPr="00532E83" w:rsidRDefault="00B80766" w:rsidP="00F4401A">
      <w:pPr>
        <w:ind w:firstLine="360"/>
        <w:rPr>
          <w:i/>
          <w:iCs/>
          <w:color w:val="002060"/>
          <w:sz w:val="20"/>
          <w:szCs w:val="20"/>
        </w:rPr>
      </w:pPr>
      <w:r w:rsidRPr="00532E83">
        <w:rPr>
          <w:i/>
          <w:iCs/>
          <w:color w:val="002060"/>
          <w:sz w:val="20"/>
          <w:szCs w:val="20"/>
        </w:rPr>
        <w:t>* This is a partial list of the organizations and charities that CTCF supports</w:t>
      </w:r>
    </w:p>
    <w:sectPr w:rsidR="00B80766" w:rsidRPr="00532E83" w:rsidSect="00CE4580">
      <w:pgSz w:w="12240" w:h="15840"/>
      <w:pgMar w:top="0" w:right="135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201463"/>
    <w:multiLevelType w:val="hybridMultilevel"/>
    <w:tmpl w:val="47364D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58090BA8"/>
    <w:multiLevelType w:val="hybridMultilevel"/>
    <w:tmpl w:val="C7A24F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60750165">
    <w:abstractNumId w:val="0"/>
  </w:num>
  <w:num w:numId="2" w16cid:durableId="10089484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1D"/>
    <w:rsid w:val="000F361D"/>
    <w:rsid w:val="001402B6"/>
    <w:rsid w:val="00194680"/>
    <w:rsid w:val="001B6DA9"/>
    <w:rsid w:val="001E7BA1"/>
    <w:rsid w:val="001F03A8"/>
    <w:rsid w:val="00257298"/>
    <w:rsid w:val="00295193"/>
    <w:rsid w:val="002C06F8"/>
    <w:rsid w:val="00311779"/>
    <w:rsid w:val="00435176"/>
    <w:rsid w:val="00532E83"/>
    <w:rsid w:val="00540D05"/>
    <w:rsid w:val="00571D71"/>
    <w:rsid w:val="00582AE2"/>
    <w:rsid w:val="00612B02"/>
    <w:rsid w:val="006C69DE"/>
    <w:rsid w:val="006D1084"/>
    <w:rsid w:val="007C1D54"/>
    <w:rsid w:val="007C2280"/>
    <w:rsid w:val="007C7CC9"/>
    <w:rsid w:val="0086402B"/>
    <w:rsid w:val="00887394"/>
    <w:rsid w:val="008A65EF"/>
    <w:rsid w:val="009121AF"/>
    <w:rsid w:val="00927BC3"/>
    <w:rsid w:val="00964FE3"/>
    <w:rsid w:val="00972C62"/>
    <w:rsid w:val="00990496"/>
    <w:rsid w:val="009C5DBE"/>
    <w:rsid w:val="009E2757"/>
    <w:rsid w:val="00B80766"/>
    <w:rsid w:val="00B82DD7"/>
    <w:rsid w:val="00C77096"/>
    <w:rsid w:val="00CE4580"/>
    <w:rsid w:val="00D24927"/>
    <w:rsid w:val="00DF1279"/>
    <w:rsid w:val="00DF64DB"/>
    <w:rsid w:val="00EC250B"/>
    <w:rsid w:val="00F26AD9"/>
    <w:rsid w:val="00F4401A"/>
    <w:rsid w:val="00F8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DBC5"/>
  <w15:docId w15:val="{A687F4A6-C059-4075-A85A-1BF49B2E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1D"/>
    <w:pPr>
      <w:spacing w:after="0" w:line="240" w:lineRule="auto"/>
    </w:pPr>
    <w:rPr>
      <w:rFonts w:ascii="Calibri" w:hAnsi="Calibri" w:cs="Calibri"/>
      <w:kern w:val="0"/>
      <w14:ligatures w14:val="none"/>
    </w:rPr>
  </w:style>
  <w:style w:type="paragraph" w:styleId="Heading1">
    <w:name w:val="heading 1"/>
    <w:basedOn w:val="Normal"/>
    <w:next w:val="Normal"/>
    <w:link w:val="Heading1Char"/>
    <w:uiPriority w:val="9"/>
    <w:qFormat/>
    <w:rsid w:val="00DF127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7CC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9E2757"/>
    <w:pPr>
      <w:spacing w:before="100" w:beforeAutospacing="1" w:after="100" w:afterAutospacing="1"/>
      <w:outlineLvl w:val="2"/>
    </w:pPr>
    <w:rPr>
      <w:rFonts w:ascii="Aptos" w:hAnsi="Aptos" w:cs="Apto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1D"/>
    <w:pPr>
      <w:ind w:left="720"/>
      <w:contextualSpacing/>
    </w:pPr>
    <w:rPr>
      <w:rFonts w:asciiTheme="minorHAnsi" w:hAnsiTheme="minorHAnsi" w:cstheme="minorBidi"/>
    </w:rPr>
  </w:style>
  <w:style w:type="paragraph" w:customStyle="1" w:styleId="font8">
    <w:name w:val="font_8"/>
    <w:basedOn w:val="Normal"/>
    <w:rsid w:val="000F361D"/>
    <w:pPr>
      <w:spacing w:before="100" w:beforeAutospacing="1" w:after="100" w:afterAutospacing="1"/>
    </w:pPr>
    <w:rPr>
      <w:rFonts w:ascii="Times New Roman" w:hAnsi="Times New Roman" w:cs="Times New Roman"/>
      <w:sz w:val="24"/>
      <w:szCs w:val="24"/>
    </w:rPr>
  </w:style>
  <w:style w:type="character" w:customStyle="1" w:styleId="wixui-rich-texttext">
    <w:name w:val="wixui-rich-text__text"/>
    <w:basedOn w:val="DefaultParagraphFont"/>
    <w:rsid w:val="000F361D"/>
  </w:style>
  <w:style w:type="character" w:styleId="Strong">
    <w:name w:val="Strong"/>
    <w:basedOn w:val="DefaultParagraphFont"/>
    <w:uiPriority w:val="22"/>
    <w:qFormat/>
    <w:rsid w:val="001F03A8"/>
    <w:rPr>
      <w:b/>
      <w:bCs/>
    </w:rPr>
  </w:style>
  <w:style w:type="paragraph" w:styleId="NormalWeb">
    <w:name w:val="Normal (Web)"/>
    <w:basedOn w:val="Normal"/>
    <w:uiPriority w:val="99"/>
    <w:semiHidden/>
    <w:unhideWhenUsed/>
    <w:rsid w:val="009E2757"/>
    <w:pPr>
      <w:spacing w:before="100" w:beforeAutospacing="1" w:after="100" w:afterAutospacing="1"/>
    </w:pPr>
    <w:rPr>
      <w:rFonts w:ascii="Aptos" w:hAnsi="Aptos" w:cs="Aptos"/>
      <w:sz w:val="24"/>
      <w:szCs w:val="24"/>
    </w:rPr>
  </w:style>
  <w:style w:type="character" w:customStyle="1" w:styleId="Heading3Char">
    <w:name w:val="Heading 3 Char"/>
    <w:basedOn w:val="DefaultParagraphFont"/>
    <w:link w:val="Heading3"/>
    <w:uiPriority w:val="9"/>
    <w:semiHidden/>
    <w:rsid w:val="009E2757"/>
    <w:rPr>
      <w:rFonts w:ascii="Aptos" w:hAnsi="Aptos" w:cs="Aptos"/>
      <w:b/>
      <w:bCs/>
      <w:kern w:val="0"/>
      <w:sz w:val="27"/>
      <w:szCs w:val="27"/>
      <w14:ligatures w14:val="none"/>
    </w:rPr>
  </w:style>
  <w:style w:type="character" w:customStyle="1" w:styleId="Heading1Char">
    <w:name w:val="Heading 1 Char"/>
    <w:basedOn w:val="DefaultParagraphFont"/>
    <w:link w:val="Heading1"/>
    <w:uiPriority w:val="9"/>
    <w:rsid w:val="00DF127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7C7CC9"/>
    <w:rPr>
      <w:rFonts w:asciiTheme="majorHAnsi" w:eastAsiaTheme="majorEastAsia" w:hAnsiTheme="majorHAnsi" w:cstheme="majorBidi"/>
      <w:color w:val="2F5496" w:themeColor="accent1" w:themeShade="BF"/>
      <w:kern w:val="0"/>
      <w:sz w:val="26"/>
      <w:szCs w:val="2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716">
      <w:bodyDiv w:val="1"/>
      <w:marLeft w:val="0"/>
      <w:marRight w:val="0"/>
      <w:marTop w:val="0"/>
      <w:marBottom w:val="0"/>
      <w:divBdr>
        <w:top w:val="none" w:sz="0" w:space="0" w:color="auto"/>
        <w:left w:val="none" w:sz="0" w:space="0" w:color="auto"/>
        <w:bottom w:val="none" w:sz="0" w:space="0" w:color="auto"/>
        <w:right w:val="none" w:sz="0" w:space="0" w:color="auto"/>
      </w:divBdr>
    </w:div>
    <w:div w:id="555506109">
      <w:bodyDiv w:val="1"/>
      <w:marLeft w:val="0"/>
      <w:marRight w:val="0"/>
      <w:marTop w:val="0"/>
      <w:marBottom w:val="0"/>
      <w:divBdr>
        <w:top w:val="none" w:sz="0" w:space="0" w:color="auto"/>
        <w:left w:val="none" w:sz="0" w:space="0" w:color="auto"/>
        <w:bottom w:val="none" w:sz="0" w:space="0" w:color="auto"/>
        <w:right w:val="none" w:sz="0" w:space="0" w:color="auto"/>
      </w:divBdr>
    </w:div>
    <w:div w:id="641351536">
      <w:bodyDiv w:val="1"/>
      <w:marLeft w:val="0"/>
      <w:marRight w:val="0"/>
      <w:marTop w:val="0"/>
      <w:marBottom w:val="0"/>
      <w:divBdr>
        <w:top w:val="none" w:sz="0" w:space="0" w:color="auto"/>
        <w:left w:val="none" w:sz="0" w:space="0" w:color="auto"/>
        <w:bottom w:val="none" w:sz="0" w:space="0" w:color="auto"/>
        <w:right w:val="none" w:sz="0" w:space="0" w:color="auto"/>
      </w:divBdr>
    </w:div>
    <w:div w:id="1097015886">
      <w:bodyDiv w:val="1"/>
      <w:marLeft w:val="0"/>
      <w:marRight w:val="0"/>
      <w:marTop w:val="0"/>
      <w:marBottom w:val="0"/>
      <w:divBdr>
        <w:top w:val="none" w:sz="0" w:space="0" w:color="auto"/>
        <w:left w:val="none" w:sz="0" w:space="0" w:color="auto"/>
        <w:bottom w:val="none" w:sz="0" w:space="0" w:color="auto"/>
        <w:right w:val="none" w:sz="0" w:space="0" w:color="auto"/>
      </w:divBdr>
    </w:div>
    <w:div w:id="1153525715">
      <w:bodyDiv w:val="1"/>
      <w:marLeft w:val="0"/>
      <w:marRight w:val="0"/>
      <w:marTop w:val="0"/>
      <w:marBottom w:val="0"/>
      <w:divBdr>
        <w:top w:val="none" w:sz="0" w:space="0" w:color="auto"/>
        <w:left w:val="none" w:sz="0" w:space="0" w:color="auto"/>
        <w:bottom w:val="none" w:sz="0" w:space="0" w:color="auto"/>
        <w:right w:val="none" w:sz="0" w:space="0" w:color="auto"/>
      </w:divBdr>
    </w:div>
    <w:div w:id="1227841243">
      <w:bodyDiv w:val="1"/>
      <w:marLeft w:val="0"/>
      <w:marRight w:val="0"/>
      <w:marTop w:val="0"/>
      <w:marBottom w:val="0"/>
      <w:divBdr>
        <w:top w:val="none" w:sz="0" w:space="0" w:color="auto"/>
        <w:left w:val="none" w:sz="0" w:space="0" w:color="auto"/>
        <w:bottom w:val="none" w:sz="0" w:space="0" w:color="auto"/>
        <w:right w:val="none" w:sz="0" w:space="0" w:color="auto"/>
      </w:divBdr>
    </w:div>
    <w:div w:id="1359820471">
      <w:bodyDiv w:val="1"/>
      <w:marLeft w:val="0"/>
      <w:marRight w:val="0"/>
      <w:marTop w:val="0"/>
      <w:marBottom w:val="0"/>
      <w:divBdr>
        <w:top w:val="none" w:sz="0" w:space="0" w:color="auto"/>
        <w:left w:val="none" w:sz="0" w:space="0" w:color="auto"/>
        <w:bottom w:val="none" w:sz="0" w:space="0" w:color="auto"/>
        <w:right w:val="none" w:sz="0" w:space="0" w:color="auto"/>
      </w:divBdr>
    </w:div>
    <w:div w:id="1405645426">
      <w:bodyDiv w:val="1"/>
      <w:marLeft w:val="0"/>
      <w:marRight w:val="0"/>
      <w:marTop w:val="0"/>
      <w:marBottom w:val="0"/>
      <w:divBdr>
        <w:top w:val="none" w:sz="0" w:space="0" w:color="auto"/>
        <w:left w:val="none" w:sz="0" w:space="0" w:color="auto"/>
        <w:bottom w:val="none" w:sz="0" w:space="0" w:color="auto"/>
        <w:right w:val="none" w:sz="0" w:space="0" w:color="auto"/>
      </w:divBdr>
    </w:div>
    <w:div w:id="1429548234">
      <w:bodyDiv w:val="1"/>
      <w:marLeft w:val="0"/>
      <w:marRight w:val="0"/>
      <w:marTop w:val="0"/>
      <w:marBottom w:val="0"/>
      <w:divBdr>
        <w:top w:val="none" w:sz="0" w:space="0" w:color="auto"/>
        <w:left w:val="none" w:sz="0" w:space="0" w:color="auto"/>
        <w:bottom w:val="none" w:sz="0" w:space="0" w:color="auto"/>
        <w:right w:val="none" w:sz="0" w:space="0" w:color="auto"/>
      </w:divBdr>
    </w:div>
    <w:div w:id="1650863231">
      <w:bodyDiv w:val="1"/>
      <w:marLeft w:val="0"/>
      <w:marRight w:val="0"/>
      <w:marTop w:val="0"/>
      <w:marBottom w:val="0"/>
      <w:divBdr>
        <w:top w:val="none" w:sz="0" w:space="0" w:color="auto"/>
        <w:left w:val="none" w:sz="0" w:space="0" w:color="auto"/>
        <w:bottom w:val="none" w:sz="0" w:space="0" w:color="auto"/>
        <w:right w:val="none" w:sz="0" w:space="0" w:color="auto"/>
      </w:divBdr>
    </w:div>
    <w:div w:id="1761560955">
      <w:bodyDiv w:val="1"/>
      <w:marLeft w:val="0"/>
      <w:marRight w:val="0"/>
      <w:marTop w:val="0"/>
      <w:marBottom w:val="0"/>
      <w:divBdr>
        <w:top w:val="none" w:sz="0" w:space="0" w:color="auto"/>
        <w:left w:val="none" w:sz="0" w:space="0" w:color="auto"/>
        <w:bottom w:val="none" w:sz="0" w:space="0" w:color="auto"/>
        <w:right w:val="none" w:sz="0" w:space="0" w:color="auto"/>
      </w:divBdr>
    </w:div>
    <w:div w:id="1834832686">
      <w:bodyDiv w:val="1"/>
      <w:marLeft w:val="0"/>
      <w:marRight w:val="0"/>
      <w:marTop w:val="0"/>
      <w:marBottom w:val="0"/>
      <w:divBdr>
        <w:top w:val="none" w:sz="0" w:space="0" w:color="auto"/>
        <w:left w:val="none" w:sz="0" w:space="0" w:color="auto"/>
        <w:bottom w:val="none" w:sz="0" w:space="0" w:color="auto"/>
        <w:right w:val="none" w:sz="0" w:space="0" w:color="auto"/>
      </w:divBdr>
    </w:div>
    <w:div w:id="1955549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1037</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Aguirre</dc:creator>
  <cp:keywords/>
  <dc:description/>
  <cp:lastModifiedBy>Paulette Aguirre</cp:lastModifiedBy>
  <cp:revision>2</cp:revision>
  <dcterms:created xsi:type="dcterms:W3CDTF">2024-01-04T03:07:00Z</dcterms:created>
  <dcterms:modified xsi:type="dcterms:W3CDTF">2024-01-04T03:07:00Z</dcterms:modified>
</cp:coreProperties>
</file>